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BDAEC" w14:textId="77777777" w:rsidR="00DF2123" w:rsidRDefault="00D503C3">
      <w:pPr>
        <w:pStyle w:val="Stile"/>
        <w:framePr w:w="9547" w:h="268" w:wrap="auto" w:vAnchor="page" w:hAnchor="page" w:x="862" w:y="1385"/>
        <w:spacing w:line="225" w:lineRule="exact"/>
        <w:ind w:left="7022"/>
        <w:rPr>
          <w:w w:val="118"/>
          <w:sz w:val="18"/>
          <w:szCs w:val="18"/>
        </w:rPr>
      </w:pPr>
      <w:r>
        <w:rPr>
          <w:w w:val="109"/>
          <w:sz w:val="20"/>
          <w:szCs w:val="20"/>
        </w:rPr>
        <w:t xml:space="preserve">AI </w:t>
      </w:r>
      <w:r>
        <w:rPr>
          <w:w w:val="118"/>
          <w:sz w:val="18"/>
          <w:szCs w:val="18"/>
        </w:rPr>
        <w:t xml:space="preserve">Dirigente Scolastico </w:t>
      </w:r>
    </w:p>
    <w:p w14:paraId="07AA5798" w14:textId="77777777" w:rsidR="00DF2123" w:rsidRDefault="00D503C3" w:rsidP="00BC75F4">
      <w:pPr>
        <w:pStyle w:val="Stile"/>
        <w:framePr w:w="9547" w:h="268" w:wrap="auto" w:vAnchor="page" w:hAnchor="page" w:x="862" w:y="1385"/>
        <w:spacing w:line="225" w:lineRule="exact"/>
        <w:ind w:left="7022"/>
        <w:rPr>
          <w:w w:val="118"/>
          <w:sz w:val="18"/>
          <w:szCs w:val="18"/>
        </w:rPr>
      </w:pPr>
      <w:r>
        <w:rPr>
          <w:w w:val="109"/>
          <w:sz w:val="20"/>
          <w:szCs w:val="20"/>
        </w:rPr>
        <w:t>dell’I</w:t>
      </w:r>
      <w:r w:rsidR="00BC75F4">
        <w:rPr>
          <w:w w:val="109"/>
          <w:sz w:val="20"/>
          <w:szCs w:val="20"/>
        </w:rPr>
        <w:t>.I.S.</w:t>
      </w:r>
    </w:p>
    <w:p w14:paraId="2CEF1D1D" w14:textId="77777777" w:rsidR="00DF2123" w:rsidRDefault="00D503C3">
      <w:pPr>
        <w:pStyle w:val="Stile"/>
        <w:framePr w:w="9772" w:h="1267" w:wrap="auto" w:vAnchor="page" w:hAnchor="page" w:x="982" w:y="2825"/>
        <w:tabs>
          <w:tab w:val="right" w:leader="dot" w:pos="5653"/>
          <w:tab w:val="left" w:leader="dot" w:pos="7405"/>
          <w:tab w:val="right" w:leader="dot" w:pos="8620"/>
          <w:tab w:val="right" w:pos="9772"/>
        </w:tabs>
        <w:spacing w:line="206" w:lineRule="exact"/>
        <w:rPr>
          <w:rFonts w:ascii="Times New Roman" w:hAnsi="Times New Roman" w:cs="Times New Roman"/>
          <w:sz w:val="20"/>
          <w:szCs w:val="20"/>
        </w:rPr>
      </w:pPr>
      <w:r>
        <w:rPr>
          <w:rFonts w:ascii="Times New Roman" w:hAnsi="Times New Roman" w:cs="Times New Roman"/>
          <w:sz w:val="20"/>
          <w:szCs w:val="20"/>
        </w:rPr>
        <w:t xml:space="preserve">Il/la </w:t>
      </w:r>
      <w:proofErr w:type="spellStart"/>
      <w:r>
        <w:rPr>
          <w:rFonts w:ascii="Times New Roman" w:hAnsi="Times New Roman" w:cs="Times New Roman"/>
          <w:sz w:val="20"/>
          <w:szCs w:val="20"/>
        </w:rPr>
        <w:t>sottoscritt</w:t>
      </w:r>
      <w:proofErr w:type="spellEnd"/>
      <w:r>
        <w:rPr>
          <w:rFonts w:ascii="Times New Roman" w:hAnsi="Times New Roman" w:cs="Times New Roman"/>
          <w:sz w:val="20"/>
          <w:szCs w:val="20"/>
        </w:rPr>
        <w:t xml:space="preserve">. </w:t>
      </w:r>
      <w:r>
        <w:rPr>
          <w:rFonts w:ascii="Times New Roman" w:hAnsi="Times New Roman" w:cs="Times New Roman"/>
          <w:sz w:val="20"/>
          <w:szCs w:val="20"/>
        </w:rPr>
        <w:tab/>
        <w:t>…………...</w:t>
      </w:r>
      <w:proofErr w:type="spellStart"/>
      <w:proofErr w:type="gramStart"/>
      <w:r>
        <w:rPr>
          <w:rFonts w:ascii="Times New Roman" w:hAnsi="Times New Roman" w:cs="Times New Roman"/>
          <w:sz w:val="20"/>
          <w:szCs w:val="20"/>
        </w:rPr>
        <w:t>nat</w:t>
      </w:r>
      <w:proofErr w:type="spellEnd"/>
      <w:r>
        <w:rPr>
          <w:rFonts w:ascii="Times New Roman" w:hAnsi="Times New Roman" w:cs="Times New Roman"/>
          <w:sz w:val="20"/>
          <w:szCs w:val="20"/>
        </w:rPr>
        <w:t>. ..</w:t>
      </w:r>
      <w:proofErr w:type="gramEnd"/>
      <w:r>
        <w:rPr>
          <w:rFonts w:ascii="Times New Roman" w:hAnsi="Times New Roman" w:cs="Times New Roman"/>
          <w:sz w:val="20"/>
          <w:szCs w:val="20"/>
        </w:rPr>
        <w:t xml:space="preserve"> a </w:t>
      </w:r>
      <w:r>
        <w:rPr>
          <w:rFonts w:ascii="Times New Roman" w:hAnsi="Times New Roman" w:cs="Times New Roman"/>
          <w:sz w:val="20"/>
          <w:szCs w:val="20"/>
        </w:rPr>
        <w:tab/>
        <w:t>(</w:t>
      </w:r>
      <w:proofErr w:type="spellStart"/>
      <w:r>
        <w:rPr>
          <w:rFonts w:ascii="Times New Roman" w:hAnsi="Times New Roman" w:cs="Times New Roman"/>
          <w:sz w:val="20"/>
          <w:szCs w:val="20"/>
        </w:rPr>
        <w:t>prov</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il ……/……/………. </w:t>
      </w:r>
    </w:p>
    <w:p w14:paraId="6C3CB288" w14:textId="77777777" w:rsidR="00DF2123" w:rsidRDefault="00D503C3">
      <w:pPr>
        <w:pStyle w:val="Stile"/>
        <w:framePr w:w="9772" w:h="1267" w:wrap="auto" w:vAnchor="page" w:hAnchor="page" w:x="982" w:y="2825"/>
        <w:tabs>
          <w:tab w:val="right" w:leader="dot" w:pos="5653"/>
          <w:tab w:val="left" w:leader="dot" w:pos="6393"/>
          <w:tab w:val="right" w:pos="8620"/>
          <w:tab w:val="right" w:pos="9772"/>
        </w:tabs>
        <w:spacing w:line="254" w:lineRule="exact"/>
        <w:rPr>
          <w:rFonts w:ascii="Times New Roman" w:hAnsi="Times New Roman" w:cs="Times New Roman"/>
          <w:sz w:val="20"/>
          <w:szCs w:val="20"/>
        </w:rPr>
      </w:pPr>
      <w:r>
        <w:rPr>
          <w:rFonts w:ascii="Times New Roman" w:hAnsi="Times New Roman" w:cs="Times New Roman"/>
          <w:sz w:val="20"/>
          <w:szCs w:val="20"/>
        </w:rPr>
        <w:t xml:space="preserve">residente in </w:t>
      </w:r>
      <w:r>
        <w:rPr>
          <w:rFonts w:ascii="Times New Roman" w:hAnsi="Times New Roman" w:cs="Times New Roman"/>
          <w:sz w:val="20"/>
          <w:szCs w:val="20"/>
        </w:rPr>
        <w:tab/>
      </w:r>
      <w:r>
        <w:rPr>
          <w:rFonts w:ascii="Times New Roman" w:hAnsi="Times New Roman" w:cs="Times New Roman"/>
          <w:sz w:val="20"/>
          <w:szCs w:val="20"/>
        </w:rPr>
        <w:tab/>
        <w:t xml:space="preserve">titolare presso............................................ di ……………………………………………. dall'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in qualità ........................................................ </w:t>
      </w:r>
      <w:proofErr w:type="gramStart"/>
      <w:r>
        <w:rPr>
          <w:rFonts w:ascii="Times New Roman" w:hAnsi="Times New Roman" w:cs="Times New Roman"/>
          <w:sz w:val="20"/>
          <w:szCs w:val="20"/>
        </w:rPr>
        <w:t>.Immesso</w:t>
      </w:r>
      <w:proofErr w:type="gramEnd"/>
      <w:r>
        <w:rPr>
          <w:rFonts w:ascii="Times New Roman" w:hAnsi="Times New Roman" w:cs="Times New Roman"/>
          <w:sz w:val="20"/>
          <w:szCs w:val="20"/>
        </w:rPr>
        <w:t xml:space="preserve"> in ruolo il ………………………… con effettiva assunzione in servizio dal </w:t>
      </w:r>
      <w:r>
        <w:rPr>
          <w:rFonts w:ascii="Times New Roman" w:hAnsi="Times New Roman" w:cs="Times New Roman"/>
          <w:sz w:val="20"/>
          <w:szCs w:val="20"/>
        </w:rPr>
        <w:tab/>
        <w:t xml:space="preserve">, ai fini della formulazione della graduatoria dichiara: </w:t>
      </w:r>
    </w:p>
    <w:p w14:paraId="6F99F2CE" w14:textId="77777777" w:rsidR="00DF2123" w:rsidRDefault="00DF2123">
      <w:pPr>
        <w:pStyle w:val="Stile"/>
        <w:rPr>
          <w:sz w:val="2"/>
          <w:szCs w:val="2"/>
        </w:rPr>
      </w:pPr>
    </w:p>
    <w:p w14:paraId="0004BC28" w14:textId="436D8BDA" w:rsidR="00DF2123" w:rsidRDefault="00D503C3">
      <w:pPr>
        <w:pStyle w:val="Stile"/>
        <w:framePr w:w="9542" w:h="566" w:wrap="auto" w:hAnchor="margin" w:x="169" w:y="1"/>
        <w:spacing w:line="283" w:lineRule="exact"/>
        <w:ind w:left="1041" w:right="1032"/>
        <w:jc w:val="center"/>
        <w:rPr>
          <w:w w:val="114"/>
          <w:sz w:val="22"/>
          <w:szCs w:val="22"/>
        </w:rPr>
      </w:pPr>
      <w:r>
        <w:rPr>
          <w:w w:val="114"/>
          <w:sz w:val="22"/>
          <w:szCs w:val="22"/>
        </w:rPr>
        <w:t xml:space="preserve">SCHEDA PER L'INDIVIDUAZIONE DEL PERSONALE A. T.A SOPRANNUMERARIO </w:t>
      </w:r>
      <w:r w:rsidR="00F5733F">
        <w:rPr>
          <w:w w:val="114"/>
          <w:sz w:val="22"/>
          <w:szCs w:val="22"/>
        </w:rPr>
        <w:t>2020/2021</w:t>
      </w:r>
      <w:r>
        <w:rPr>
          <w:w w:val="114"/>
          <w:sz w:val="22"/>
          <w:szCs w:val="2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5673"/>
        <w:gridCol w:w="1349"/>
        <w:gridCol w:w="811"/>
        <w:gridCol w:w="821"/>
        <w:gridCol w:w="1498"/>
      </w:tblGrid>
      <w:tr w:rsidR="00DF2123" w14:paraId="4EFF9BBA" w14:textId="77777777">
        <w:trPr>
          <w:trHeight w:hRule="exact" w:val="244"/>
        </w:trPr>
        <w:tc>
          <w:tcPr>
            <w:tcW w:w="5673" w:type="dxa"/>
            <w:tcBorders>
              <w:top w:val="single" w:sz="4" w:space="0" w:color="auto"/>
              <w:left w:val="single" w:sz="4" w:space="0" w:color="auto"/>
              <w:bottom w:val="nil"/>
              <w:right w:val="nil"/>
            </w:tcBorders>
            <w:vAlign w:val="center"/>
          </w:tcPr>
          <w:p w14:paraId="50B2EC9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single" w:sz="4" w:space="0" w:color="auto"/>
              <w:left w:val="nil"/>
              <w:bottom w:val="nil"/>
              <w:right w:val="single" w:sz="4" w:space="0" w:color="auto"/>
            </w:tcBorders>
            <w:vAlign w:val="center"/>
          </w:tcPr>
          <w:p w14:paraId="7B2C8266"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811" w:type="dxa"/>
            <w:tcBorders>
              <w:top w:val="single" w:sz="4" w:space="0" w:color="auto"/>
              <w:left w:val="single" w:sz="4" w:space="0" w:color="auto"/>
              <w:bottom w:val="nil"/>
              <w:right w:val="single" w:sz="4" w:space="0" w:color="auto"/>
            </w:tcBorders>
            <w:vAlign w:val="center"/>
          </w:tcPr>
          <w:p w14:paraId="75938DAB"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Mesi/ </w:t>
            </w:r>
          </w:p>
        </w:tc>
        <w:tc>
          <w:tcPr>
            <w:tcW w:w="821" w:type="dxa"/>
            <w:tcBorders>
              <w:top w:val="single" w:sz="4" w:space="0" w:color="auto"/>
              <w:left w:val="single" w:sz="4" w:space="0" w:color="auto"/>
              <w:bottom w:val="nil"/>
              <w:right w:val="single" w:sz="4" w:space="0" w:color="auto"/>
            </w:tcBorders>
            <w:vAlign w:val="center"/>
          </w:tcPr>
          <w:p w14:paraId="38AEDAD3" w14:textId="77777777" w:rsidR="00DF2123" w:rsidRDefault="00D503C3">
            <w:pPr>
              <w:pStyle w:val="Stile"/>
              <w:framePr w:w="10152" w:h="8942" w:wrap="auto" w:vAnchor="page" w:hAnchor="page" w:x="736" w:y="4621"/>
              <w:ind w:right="14"/>
              <w:jc w:val="center"/>
              <w:rPr>
                <w:w w:val="118"/>
                <w:sz w:val="18"/>
                <w:szCs w:val="18"/>
              </w:rPr>
            </w:pPr>
            <w:r>
              <w:rPr>
                <w:w w:val="118"/>
                <w:sz w:val="18"/>
                <w:szCs w:val="18"/>
              </w:rPr>
              <w:t xml:space="preserve">Totale </w:t>
            </w:r>
          </w:p>
        </w:tc>
        <w:tc>
          <w:tcPr>
            <w:tcW w:w="1498" w:type="dxa"/>
            <w:tcBorders>
              <w:top w:val="single" w:sz="4" w:space="0" w:color="auto"/>
              <w:left w:val="single" w:sz="4" w:space="0" w:color="auto"/>
              <w:bottom w:val="nil"/>
              <w:right w:val="single" w:sz="4" w:space="0" w:color="auto"/>
            </w:tcBorders>
            <w:vAlign w:val="center"/>
          </w:tcPr>
          <w:p w14:paraId="270D9450" w14:textId="77777777" w:rsidR="00DF2123" w:rsidRDefault="00D503C3">
            <w:pPr>
              <w:pStyle w:val="Stile"/>
              <w:framePr w:w="10152" w:h="8942" w:wrap="auto" w:vAnchor="page" w:hAnchor="page" w:x="736" w:y="4621"/>
              <w:ind w:left="28"/>
              <w:jc w:val="center"/>
              <w:rPr>
                <w:w w:val="118"/>
                <w:sz w:val="18"/>
                <w:szCs w:val="18"/>
              </w:rPr>
            </w:pPr>
            <w:proofErr w:type="spellStart"/>
            <w:r>
              <w:rPr>
                <w:w w:val="118"/>
                <w:sz w:val="18"/>
                <w:szCs w:val="18"/>
              </w:rPr>
              <w:t>RiselVato</w:t>
            </w:r>
            <w:proofErr w:type="spellEnd"/>
            <w:r>
              <w:rPr>
                <w:w w:val="118"/>
                <w:sz w:val="18"/>
                <w:szCs w:val="18"/>
              </w:rPr>
              <w:t xml:space="preserve"> al </w:t>
            </w:r>
          </w:p>
        </w:tc>
      </w:tr>
      <w:tr w:rsidR="00DF2123" w14:paraId="688C1A80" w14:textId="77777777">
        <w:trPr>
          <w:trHeight w:hRule="exact" w:val="201"/>
        </w:trPr>
        <w:tc>
          <w:tcPr>
            <w:tcW w:w="5673" w:type="dxa"/>
            <w:tcBorders>
              <w:top w:val="nil"/>
              <w:left w:val="single" w:sz="4" w:space="0" w:color="auto"/>
              <w:bottom w:val="single" w:sz="4" w:space="0" w:color="auto"/>
              <w:right w:val="nil"/>
            </w:tcBorders>
            <w:vAlign w:val="center"/>
          </w:tcPr>
          <w:p w14:paraId="3F06002B" w14:textId="77777777" w:rsidR="00DF2123" w:rsidRDefault="00D503C3">
            <w:pPr>
              <w:pStyle w:val="Stile"/>
              <w:framePr w:w="10152" w:h="8942" w:wrap="auto" w:vAnchor="page" w:hAnchor="page" w:x="736" w:y="4621"/>
              <w:ind w:left="196"/>
              <w:rPr>
                <w:w w:val="118"/>
                <w:sz w:val="18"/>
                <w:szCs w:val="18"/>
              </w:rPr>
            </w:pPr>
            <w:r>
              <w:rPr>
                <w:w w:val="118"/>
                <w:sz w:val="18"/>
                <w:szCs w:val="18"/>
              </w:rPr>
              <w:t xml:space="preserve">Da compilare a cura dell'interessato </w:t>
            </w:r>
          </w:p>
        </w:tc>
        <w:tc>
          <w:tcPr>
            <w:tcW w:w="1349" w:type="dxa"/>
            <w:tcBorders>
              <w:top w:val="nil"/>
              <w:left w:val="nil"/>
              <w:bottom w:val="single" w:sz="4" w:space="0" w:color="auto"/>
              <w:right w:val="single" w:sz="4" w:space="0" w:color="auto"/>
            </w:tcBorders>
            <w:vAlign w:val="center"/>
          </w:tcPr>
          <w:p w14:paraId="6441440A" w14:textId="77777777" w:rsidR="00DF2123" w:rsidRDefault="00DF2123">
            <w:pPr>
              <w:pStyle w:val="Stile"/>
              <w:framePr w:w="10152" w:h="8942" w:wrap="auto" w:vAnchor="page" w:hAnchor="page" w:x="736" w:y="4621"/>
              <w:jc w:val="center"/>
              <w:rPr>
                <w:w w:val="118"/>
                <w:sz w:val="18"/>
                <w:szCs w:val="18"/>
              </w:rPr>
            </w:pPr>
          </w:p>
        </w:tc>
        <w:tc>
          <w:tcPr>
            <w:tcW w:w="811" w:type="dxa"/>
            <w:tcBorders>
              <w:top w:val="nil"/>
              <w:left w:val="single" w:sz="4" w:space="0" w:color="auto"/>
              <w:bottom w:val="single" w:sz="4" w:space="0" w:color="auto"/>
              <w:right w:val="single" w:sz="4" w:space="0" w:color="auto"/>
            </w:tcBorders>
            <w:vAlign w:val="center"/>
          </w:tcPr>
          <w:p w14:paraId="36DC2C58"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anni </w:t>
            </w:r>
          </w:p>
        </w:tc>
        <w:tc>
          <w:tcPr>
            <w:tcW w:w="821" w:type="dxa"/>
            <w:tcBorders>
              <w:top w:val="nil"/>
              <w:left w:val="single" w:sz="4" w:space="0" w:color="auto"/>
              <w:bottom w:val="single" w:sz="4" w:space="0" w:color="auto"/>
              <w:right w:val="single" w:sz="4" w:space="0" w:color="auto"/>
            </w:tcBorders>
            <w:vAlign w:val="center"/>
          </w:tcPr>
          <w:p w14:paraId="379DF759" w14:textId="77777777" w:rsidR="00DF2123" w:rsidRDefault="00DF2123">
            <w:pPr>
              <w:pStyle w:val="Stile"/>
              <w:framePr w:w="10152" w:h="8942" w:wrap="auto" w:vAnchor="page" w:hAnchor="page" w:x="736" w:y="4621"/>
              <w:jc w:val="center"/>
              <w:rPr>
                <w:w w:val="118"/>
                <w:sz w:val="18"/>
                <w:szCs w:val="18"/>
              </w:rPr>
            </w:pPr>
          </w:p>
        </w:tc>
        <w:tc>
          <w:tcPr>
            <w:tcW w:w="1498" w:type="dxa"/>
            <w:tcBorders>
              <w:top w:val="nil"/>
              <w:left w:val="single" w:sz="4" w:space="0" w:color="auto"/>
              <w:bottom w:val="single" w:sz="4" w:space="0" w:color="auto"/>
              <w:right w:val="single" w:sz="4" w:space="0" w:color="auto"/>
            </w:tcBorders>
            <w:vAlign w:val="center"/>
          </w:tcPr>
          <w:p w14:paraId="4226E0D5" w14:textId="77777777" w:rsidR="00DF2123" w:rsidRDefault="00D503C3">
            <w:pPr>
              <w:pStyle w:val="Stile"/>
              <w:framePr w:w="10152" w:h="8942" w:wrap="auto" w:vAnchor="page" w:hAnchor="page" w:x="736" w:y="4621"/>
              <w:ind w:left="28"/>
              <w:jc w:val="center"/>
              <w:rPr>
                <w:w w:val="118"/>
                <w:sz w:val="18"/>
                <w:szCs w:val="18"/>
              </w:rPr>
            </w:pPr>
            <w:r>
              <w:rPr>
                <w:w w:val="118"/>
                <w:sz w:val="18"/>
                <w:szCs w:val="18"/>
              </w:rPr>
              <w:t xml:space="preserve">Dir. </w:t>
            </w:r>
            <w:proofErr w:type="spellStart"/>
            <w:r>
              <w:rPr>
                <w:w w:val="118"/>
                <w:sz w:val="18"/>
                <w:szCs w:val="18"/>
              </w:rPr>
              <w:t>Scol</w:t>
            </w:r>
            <w:proofErr w:type="spellEnd"/>
            <w:r>
              <w:rPr>
                <w:w w:val="118"/>
                <w:sz w:val="18"/>
                <w:szCs w:val="18"/>
              </w:rPr>
              <w:t xml:space="preserve">. </w:t>
            </w:r>
          </w:p>
        </w:tc>
      </w:tr>
      <w:tr w:rsidR="00DF2123" w14:paraId="7540D4A0" w14:textId="77777777">
        <w:trPr>
          <w:trHeight w:hRule="exact" w:val="446"/>
        </w:trPr>
        <w:tc>
          <w:tcPr>
            <w:tcW w:w="5673" w:type="dxa"/>
            <w:tcBorders>
              <w:top w:val="single" w:sz="4" w:space="0" w:color="auto"/>
              <w:left w:val="single" w:sz="4" w:space="0" w:color="auto"/>
              <w:bottom w:val="single" w:sz="4" w:space="0" w:color="auto"/>
              <w:right w:val="nil"/>
            </w:tcBorders>
            <w:vAlign w:val="center"/>
          </w:tcPr>
          <w:p w14:paraId="61E19982"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I - ANZIANITÀ DI SERVIZIO: </w:t>
            </w:r>
          </w:p>
        </w:tc>
        <w:tc>
          <w:tcPr>
            <w:tcW w:w="1349" w:type="dxa"/>
            <w:tcBorders>
              <w:top w:val="single" w:sz="4" w:space="0" w:color="auto"/>
              <w:left w:val="nil"/>
              <w:bottom w:val="single" w:sz="4" w:space="0" w:color="auto"/>
              <w:right w:val="single" w:sz="4" w:space="0" w:color="auto"/>
            </w:tcBorders>
            <w:vAlign w:val="center"/>
          </w:tcPr>
          <w:p w14:paraId="26CAF77B" w14:textId="77777777" w:rsidR="00DF2123" w:rsidRDefault="00DF2123">
            <w:pPr>
              <w:pStyle w:val="Stile"/>
              <w:framePr w:w="10152" w:h="8942" w:wrap="auto" w:vAnchor="page" w:hAnchor="page" w:x="736" w:y="4621"/>
              <w:jc w:val="center"/>
              <w:rPr>
                <w:w w:val="118"/>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384E8B3" w14:textId="77777777" w:rsidR="00DF2123" w:rsidRDefault="00DF2123">
            <w:pPr>
              <w:pStyle w:val="Stile"/>
              <w:framePr w:w="10152" w:h="8942" w:wrap="auto" w:vAnchor="page" w:hAnchor="page" w:x="736" w:y="4621"/>
              <w:jc w:val="center"/>
              <w:rPr>
                <w:w w:val="118"/>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2CDFEBA7" w14:textId="77777777" w:rsidR="00DF2123" w:rsidRDefault="00DF2123">
            <w:pPr>
              <w:pStyle w:val="Stile"/>
              <w:framePr w:w="10152" w:h="8942" w:wrap="auto" w:vAnchor="page" w:hAnchor="page" w:x="736" w:y="4621"/>
              <w:jc w:val="center"/>
              <w:rPr>
                <w:w w:val="118"/>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25602A3B" w14:textId="77777777" w:rsidR="00DF2123" w:rsidRDefault="00DF2123">
            <w:pPr>
              <w:pStyle w:val="Stile"/>
              <w:framePr w:w="10152" w:h="8942" w:wrap="auto" w:vAnchor="page" w:hAnchor="page" w:x="736" w:y="4621"/>
              <w:jc w:val="center"/>
              <w:rPr>
                <w:w w:val="118"/>
                <w:sz w:val="18"/>
                <w:szCs w:val="18"/>
              </w:rPr>
            </w:pPr>
          </w:p>
        </w:tc>
      </w:tr>
      <w:tr w:rsidR="00DF2123" w14:paraId="14A40048"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5329EAFF"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 per ogni mese o frazione superiore a 15 giorni di servizio effettivamente prestato </w:t>
            </w:r>
          </w:p>
        </w:tc>
        <w:tc>
          <w:tcPr>
            <w:tcW w:w="811" w:type="dxa"/>
            <w:tcBorders>
              <w:top w:val="single" w:sz="4" w:space="0" w:color="auto"/>
              <w:left w:val="single" w:sz="4" w:space="0" w:color="auto"/>
              <w:bottom w:val="nil"/>
              <w:right w:val="single" w:sz="4" w:space="0" w:color="auto"/>
            </w:tcBorders>
            <w:vAlign w:val="center"/>
          </w:tcPr>
          <w:p w14:paraId="0A290FA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44968E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6F4A68D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7E4B98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2AB82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successivamente alla decorrenza giuridica della nomina nel profilo professionale di </w:t>
            </w:r>
          </w:p>
        </w:tc>
        <w:tc>
          <w:tcPr>
            <w:tcW w:w="811" w:type="dxa"/>
            <w:tcBorders>
              <w:top w:val="nil"/>
              <w:left w:val="single" w:sz="4" w:space="0" w:color="auto"/>
              <w:bottom w:val="nil"/>
              <w:right w:val="single" w:sz="4" w:space="0" w:color="auto"/>
            </w:tcBorders>
            <w:vAlign w:val="center"/>
          </w:tcPr>
          <w:p w14:paraId="38B7793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1B344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54D0C7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4607B44" w14:textId="77777777">
        <w:trPr>
          <w:trHeight w:hRule="exact" w:val="225"/>
        </w:trPr>
        <w:tc>
          <w:tcPr>
            <w:tcW w:w="7022" w:type="dxa"/>
            <w:gridSpan w:val="2"/>
            <w:tcBorders>
              <w:top w:val="nil"/>
              <w:left w:val="single" w:sz="4" w:space="0" w:color="auto"/>
              <w:bottom w:val="nil"/>
              <w:right w:val="single" w:sz="4" w:space="0" w:color="auto"/>
            </w:tcBorders>
            <w:vAlign w:val="center"/>
          </w:tcPr>
          <w:p w14:paraId="1CAD562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appartenenza (2) (a) (da computarsi fino alla data di scadenza del termine di </w:t>
            </w:r>
          </w:p>
        </w:tc>
        <w:tc>
          <w:tcPr>
            <w:tcW w:w="811" w:type="dxa"/>
            <w:tcBorders>
              <w:top w:val="nil"/>
              <w:left w:val="single" w:sz="4" w:space="0" w:color="auto"/>
              <w:bottom w:val="nil"/>
              <w:right w:val="single" w:sz="4" w:space="0" w:color="auto"/>
            </w:tcBorders>
            <w:vAlign w:val="center"/>
          </w:tcPr>
          <w:p w14:paraId="40CE799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C1C9AB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068ED3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D503D5A" w14:textId="77777777">
        <w:trPr>
          <w:trHeight w:hRule="exact" w:val="206"/>
        </w:trPr>
        <w:tc>
          <w:tcPr>
            <w:tcW w:w="5673" w:type="dxa"/>
            <w:tcBorders>
              <w:top w:val="nil"/>
              <w:left w:val="single" w:sz="4" w:space="0" w:color="auto"/>
              <w:bottom w:val="single" w:sz="4" w:space="0" w:color="auto"/>
              <w:right w:val="nil"/>
            </w:tcBorders>
            <w:vAlign w:val="center"/>
          </w:tcPr>
          <w:p w14:paraId="1465D35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presentazione della domanda) </w:t>
            </w:r>
          </w:p>
        </w:tc>
        <w:tc>
          <w:tcPr>
            <w:tcW w:w="1349" w:type="dxa"/>
            <w:tcBorders>
              <w:top w:val="nil"/>
              <w:left w:val="nil"/>
              <w:bottom w:val="single" w:sz="4" w:space="0" w:color="auto"/>
              <w:right w:val="single" w:sz="4" w:space="0" w:color="auto"/>
            </w:tcBorders>
            <w:vAlign w:val="center"/>
          </w:tcPr>
          <w:p w14:paraId="2168BD11"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4A2A0B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A0AA41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154544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DC4B63"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2A4E79F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Al) per ogni mese o frazione superiore a 15 giorni di servizio effettivamente </w:t>
            </w:r>
          </w:p>
        </w:tc>
        <w:tc>
          <w:tcPr>
            <w:tcW w:w="811" w:type="dxa"/>
            <w:tcBorders>
              <w:top w:val="single" w:sz="4" w:space="0" w:color="auto"/>
              <w:left w:val="single" w:sz="4" w:space="0" w:color="auto"/>
              <w:bottom w:val="nil"/>
              <w:right w:val="single" w:sz="4" w:space="0" w:color="auto"/>
            </w:tcBorders>
            <w:vAlign w:val="center"/>
          </w:tcPr>
          <w:p w14:paraId="1FAAC6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57B38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1334924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125D34"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8450B8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prestato successivamente alla decorrenza giuridica della nomina nel profilo </w:t>
            </w:r>
          </w:p>
        </w:tc>
        <w:tc>
          <w:tcPr>
            <w:tcW w:w="811" w:type="dxa"/>
            <w:tcBorders>
              <w:top w:val="nil"/>
              <w:left w:val="single" w:sz="4" w:space="0" w:color="auto"/>
              <w:bottom w:val="nil"/>
              <w:right w:val="single" w:sz="4" w:space="0" w:color="auto"/>
            </w:tcBorders>
            <w:vAlign w:val="center"/>
          </w:tcPr>
          <w:p w14:paraId="4BD714F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54C8E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50CD34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6C2297E" w14:textId="77777777">
        <w:trPr>
          <w:trHeight w:hRule="exact" w:val="225"/>
        </w:trPr>
        <w:tc>
          <w:tcPr>
            <w:tcW w:w="7022" w:type="dxa"/>
            <w:gridSpan w:val="2"/>
            <w:tcBorders>
              <w:top w:val="nil"/>
              <w:left w:val="single" w:sz="4" w:space="0" w:color="auto"/>
              <w:bottom w:val="nil"/>
              <w:right w:val="single" w:sz="4" w:space="0" w:color="auto"/>
            </w:tcBorders>
            <w:vAlign w:val="center"/>
          </w:tcPr>
          <w:p w14:paraId="038E6AE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professionale di appartenenza (2) in scuole o istituti situati nelle piccole isole in </w:t>
            </w:r>
          </w:p>
        </w:tc>
        <w:tc>
          <w:tcPr>
            <w:tcW w:w="811" w:type="dxa"/>
            <w:tcBorders>
              <w:top w:val="nil"/>
              <w:left w:val="single" w:sz="4" w:space="0" w:color="auto"/>
              <w:bottom w:val="nil"/>
              <w:right w:val="single" w:sz="4" w:space="0" w:color="auto"/>
            </w:tcBorders>
            <w:vAlign w:val="center"/>
          </w:tcPr>
          <w:p w14:paraId="09A7358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EBD0BD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57C908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6DEBD23"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1BEB0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aggiunta al punteggio di cui al punto A) - (a) (per i trasferimenti a domanda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w:t>
            </w:r>
          </w:p>
        </w:tc>
        <w:tc>
          <w:tcPr>
            <w:tcW w:w="811" w:type="dxa"/>
            <w:tcBorders>
              <w:top w:val="nil"/>
              <w:left w:val="single" w:sz="4" w:space="0" w:color="auto"/>
              <w:bottom w:val="nil"/>
              <w:right w:val="single" w:sz="4" w:space="0" w:color="auto"/>
            </w:tcBorders>
            <w:vAlign w:val="center"/>
          </w:tcPr>
          <w:p w14:paraId="5B82FD9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B4697D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E3AF5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7F24D3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0A0AC65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computarsi fino alla data di scadenza del termine di presentazione della domanda) </w:t>
            </w:r>
          </w:p>
        </w:tc>
        <w:tc>
          <w:tcPr>
            <w:tcW w:w="811" w:type="dxa"/>
            <w:tcBorders>
              <w:top w:val="nil"/>
              <w:left w:val="single" w:sz="4" w:space="0" w:color="auto"/>
              <w:bottom w:val="nil"/>
              <w:right w:val="single" w:sz="4" w:space="0" w:color="auto"/>
            </w:tcBorders>
            <w:vAlign w:val="center"/>
          </w:tcPr>
          <w:p w14:paraId="5A682D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9B8D4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2B8005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452FB61" w14:textId="77777777">
        <w:trPr>
          <w:trHeight w:hRule="exact" w:val="196"/>
        </w:trPr>
        <w:tc>
          <w:tcPr>
            <w:tcW w:w="5673" w:type="dxa"/>
            <w:tcBorders>
              <w:top w:val="nil"/>
              <w:left w:val="single" w:sz="4" w:space="0" w:color="auto"/>
              <w:bottom w:val="single" w:sz="4" w:space="0" w:color="auto"/>
              <w:right w:val="nil"/>
            </w:tcBorders>
            <w:vAlign w:val="center"/>
          </w:tcPr>
          <w:p w14:paraId="458A278D"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01C38DE"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35BE8506"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90211F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0F791CCF"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39A7E5D1" w14:textId="77777777">
        <w:trPr>
          <w:trHeight w:hRule="exact" w:val="264"/>
        </w:trPr>
        <w:tc>
          <w:tcPr>
            <w:tcW w:w="7022" w:type="dxa"/>
            <w:gridSpan w:val="2"/>
            <w:tcBorders>
              <w:top w:val="single" w:sz="4" w:space="0" w:color="auto"/>
              <w:left w:val="single" w:sz="4" w:space="0" w:color="auto"/>
              <w:bottom w:val="nil"/>
              <w:right w:val="single" w:sz="4" w:space="0" w:color="auto"/>
            </w:tcBorders>
            <w:vAlign w:val="center"/>
          </w:tcPr>
          <w:p w14:paraId="6E828B5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2128269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C5CC86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2E8183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3F936B0" w14:textId="77777777">
        <w:trPr>
          <w:trHeight w:hRule="exact" w:val="206"/>
        </w:trPr>
        <w:tc>
          <w:tcPr>
            <w:tcW w:w="5673" w:type="dxa"/>
            <w:tcBorders>
              <w:top w:val="nil"/>
              <w:left w:val="single" w:sz="4" w:space="0" w:color="auto"/>
              <w:bottom w:val="single" w:sz="4" w:space="0" w:color="auto"/>
              <w:right w:val="nil"/>
            </w:tcBorders>
            <w:vAlign w:val="center"/>
          </w:tcPr>
          <w:p w14:paraId="79285BF0"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(3) (11) (a) </w:t>
            </w:r>
          </w:p>
        </w:tc>
        <w:tc>
          <w:tcPr>
            <w:tcW w:w="1349" w:type="dxa"/>
            <w:tcBorders>
              <w:top w:val="nil"/>
              <w:left w:val="nil"/>
              <w:bottom w:val="single" w:sz="4" w:space="0" w:color="auto"/>
              <w:right w:val="single" w:sz="4" w:space="0" w:color="auto"/>
            </w:tcBorders>
            <w:vAlign w:val="center"/>
          </w:tcPr>
          <w:p w14:paraId="1C5BFE4D"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10378A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3DB79912"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7780F8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7C775F4"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6AB3ED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BI)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139A1A3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9ED5C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1F1E41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4F1002"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A0515A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effettivamente prestato in scuole o istituti </w:t>
            </w:r>
          </w:p>
        </w:tc>
        <w:tc>
          <w:tcPr>
            <w:tcW w:w="811" w:type="dxa"/>
            <w:tcBorders>
              <w:top w:val="nil"/>
              <w:left w:val="single" w:sz="4" w:space="0" w:color="auto"/>
              <w:bottom w:val="nil"/>
              <w:right w:val="single" w:sz="4" w:space="0" w:color="auto"/>
            </w:tcBorders>
            <w:vAlign w:val="center"/>
          </w:tcPr>
          <w:p w14:paraId="701CF6B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230DFA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800231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2833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C25F0B9"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situati nelle piccole isole in aggiunta al punteggio di cui al punto B) (3) (11) (a) </w:t>
            </w:r>
          </w:p>
        </w:tc>
        <w:tc>
          <w:tcPr>
            <w:tcW w:w="811" w:type="dxa"/>
            <w:tcBorders>
              <w:top w:val="nil"/>
              <w:left w:val="single" w:sz="4" w:space="0" w:color="auto"/>
              <w:bottom w:val="nil"/>
              <w:right w:val="single" w:sz="4" w:space="0" w:color="auto"/>
            </w:tcBorders>
            <w:vAlign w:val="center"/>
          </w:tcPr>
          <w:p w14:paraId="7690B46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866EE4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FCEE4B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60A07A5" w14:textId="77777777">
        <w:trPr>
          <w:trHeight w:hRule="exact" w:val="196"/>
        </w:trPr>
        <w:tc>
          <w:tcPr>
            <w:tcW w:w="5673" w:type="dxa"/>
            <w:tcBorders>
              <w:top w:val="nil"/>
              <w:left w:val="single" w:sz="4" w:space="0" w:color="auto"/>
              <w:bottom w:val="single" w:sz="4" w:space="0" w:color="auto"/>
              <w:right w:val="nil"/>
            </w:tcBorders>
            <w:vAlign w:val="center"/>
          </w:tcPr>
          <w:p w14:paraId="143FBC6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C2CB08F"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097E4DA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D766C5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5328246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81FA2EC" w14:textId="77777777">
        <w:trPr>
          <w:trHeight w:hRule="exact" w:val="264"/>
        </w:trPr>
        <w:tc>
          <w:tcPr>
            <w:tcW w:w="5673" w:type="dxa"/>
            <w:tcBorders>
              <w:top w:val="single" w:sz="4" w:space="0" w:color="auto"/>
              <w:left w:val="single" w:sz="4" w:space="0" w:color="auto"/>
              <w:bottom w:val="nil"/>
              <w:right w:val="nil"/>
            </w:tcBorders>
            <w:vAlign w:val="center"/>
          </w:tcPr>
          <w:p w14:paraId="09D4189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 per ogni anno o frazione superiore ai 6 mesi di servizio di ruolo </w:t>
            </w:r>
          </w:p>
        </w:tc>
        <w:tc>
          <w:tcPr>
            <w:tcW w:w="1349" w:type="dxa"/>
            <w:tcBorders>
              <w:top w:val="single" w:sz="4" w:space="0" w:color="auto"/>
              <w:left w:val="nil"/>
              <w:bottom w:val="nil"/>
              <w:right w:val="single" w:sz="4" w:space="0" w:color="auto"/>
            </w:tcBorders>
            <w:vAlign w:val="center"/>
          </w:tcPr>
          <w:p w14:paraId="28BF1B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single" w:sz="4" w:space="0" w:color="auto"/>
              <w:left w:val="single" w:sz="4" w:space="0" w:color="auto"/>
              <w:bottom w:val="nil"/>
              <w:right w:val="single" w:sz="4" w:space="0" w:color="auto"/>
            </w:tcBorders>
            <w:vAlign w:val="center"/>
          </w:tcPr>
          <w:p w14:paraId="467E0A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C7814A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55BE145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BD4F1A8"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0BA3CF4"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effettivamente prestato a qualsiasi titolo in Pubbliche Amministrazioni o </w:t>
            </w:r>
          </w:p>
        </w:tc>
        <w:tc>
          <w:tcPr>
            <w:tcW w:w="811" w:type="dxa"/>
            <w:tcBorders>
              <w:top w:val="nil"/>
              <w:left w:val="single" w:sz="4" w:space="0" w:color="auto"/>
              <w:bottom w:val="nil"/>
              <w:right w:val="single" w:sz="4" w:space="0" w:color="auto"/>
            </w:tcBorders>
            <w:vAlign w:val="center"/>
          </w:tcPr>
          <w:p w14:paraId="33C15B5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BDA1E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19DC84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6E26A3" w14:textId="77777777">
        <w:trPr>
          <w:trHeight w:hRule="exact" w:val="206"/>
        </w:trPr>
        <w:tc>
          <w:tcPr>
            <w:tcW w:w="5673" w:type="dxa"/>
            <w:tcBorders>
              <w:top w:val="nil"/>
              <w:left w:val="single" w:sz="4" w:space="0" w:color="auto"/>
              <w:bottom w:val="single" w:sz="4" w:space="0" w:color="auto"/>
              <w:right w:val="nil"/>
            </w:tcBorders>
            <w:vAlign w:val="center"/>
          </w:tcPr>
          <w:p w14:paraId="73477FD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negli Enti Locali (b) </w:t>
            </w:r>
          </w:p>
        </w:tc>
        <w:tc>
          <w:tcPr>
            <w:tcW w:w="1349" w:type="dxa"/>
            <w:tcBorders>
              <w:top w:val="nil"/>
              <w:left w:val="nil"/>
              <w:bottom w:val="single" w:sz="4" w:space="0" w:color="auto"/>
              <w:right w:val="single" w:sz="4" w:space="0" w:color="auto"/>
            </w:tcBorders>
            <w:vAlign w:val="center"/>
          </w:tcPr>
          <w:p w14:paraId="19012637"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5C23D9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65190B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62288B2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0192AF77"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44CD1727"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D) per ogni anno intero di servizio prestato nel profilo di appartenenza senza </w:t>
            </w:r>
          </w:p>
        </w:tc>
        <w:tc>
          <w:tcPr>
            <w:tcW w:w="811" w:type="dxa"/>
            <w:tcBorders>
              <w:top w:val="single" w:sz="4" w:space="0" w:color="auto"/>
              <w:left w:val="single" w:sz="4" w:space="0" w:color="auto"/>
              <w:bottom w:val="nil"/>
              <w:right w:val="single" w:sz="4" w:space="0" w:color="auto"/>
            </w:tcBorders>
            <w:vAlign w:val="center"/>
          </w:tcPr>
          <w:p w14:paraId="0AFE082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4E8AFF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5845A8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8866E1" w14:textId="77777777">
        <w:trPr>
          <w:trHeight w:hRule="exact" w:val="225"/>
        </w:trPr>
        <w:tc>
          <w:tcPr>
            <w:tcW w:w="7022" w:type="dxa"/>
            <w:gridSpan w:val="2"/>
            <w:tcBorders>
              <w:top w:val="nil"/>
              <w:left w:val="single" w:sz="4" w:space="0" w:color="auto"/>
              <w:bottom w:val="nil"/>
              <w:right w:val="single" w:sz="4" w:space="0" w:color="auto"/>
            </w:tcBorders>
            <w:vAlign w:val="center"/>
          </w:tcPr>
          <w:p w14:paraId="73620C5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soluzione di continuità per almeno un triennio nella scuola di attuale titolarità (4) </w:t>
            </w:r>
          </w:p>
        </w:tc>
        <w:tc>
          <w:tcPr>
            <w:tcW w:w="811" w:type="dxa"/>
            <w:tcBorders>
              <w:top w:val="nil"/>
              <w:left w:val="single" w:sz="4" w:space="0" w:color="auto"/>
              <w:bottom w:val="nil"/>
              <w:right w:val="single" w:sz="4" w:space="0" w:color="auto"/>
            </w:tcBorders>
            <w:vAlign w:val="center"/>
          </w:tcPr>
          <w:p w14:paraId="13807AF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2F92F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C8D808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2C9663" w14:textId="77777777">
        <w:trPr>
          <w:trHeight w:hRule="exact" w:val="230"/>
        </w:trPr>
        <w:tc>
          <w:tcPr>
            <w:tcW w:w="5673" w:type="dxa"/>
            <w:tcBorders>
              <w:top w:val="nil"/>
              <w:left w:val="single" w:sz="4" w:space="0" w:color="auto"/>
              <w:bottom w:val="nil"/>
              <w:right w:val="nil"/>
            </w:tcBorders>
            <w:vAlign w:val="center"/>
          </w:tcPr>
          <w:p w14:paraId="0ADF834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(11) (in aggiunta a quello previsto dalle lettere A) e B) (c) (d) </w:t>
            </w:r>
          </w:p>
        </w:tc>
        <w:tc>
          <w:tcPr>
            <w:tcW w:w="1349" w:type="dxa"/>
            <w:tcBorders>
              <w:top w:val="nil"/>
              <w:left w:val="nil"/>
              <w:bottom w:val="nil"/>
              <w:right w:val="single" w:sz="4" w:space="0" w:color="auto"/>
            </w:tcBorders>
            <w:vAlign w:val="center"/>
          </w:tcPr>
          <w:p w14:paraId="3BBB335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17ACC16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59848CD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D1C210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E6B0DCF" w14:textId="77777777">
        <w:trPr>
          <w:trHeight w:hRule="exact" w:val="230"/>
        </w:trPr>
        <w:tc>
          <w:tcPr>
            <w:tcW w:w="5673" w:type="dxa"/>
            <w:tcBorders>
              <w:top w:val="nil"/>
              <w:left w:val="single" w:sz="4" w:space="0" w:color="auto"/>
              <w:bottom w:val="nil"/>
              <w:right w:val="nil"/>
            </w:tcBorders>
            <w:vAlign w:val="center"/>
          </w:tcPr>
          <w:p w14:paraId="0892235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entro il quinquennio </w:t>
            </w:r>
          </w:p>
        </w:tc>
        <w:tc>
          <w:tcPr>
            <w:tcW w:w="1349" w:type="dxa"/>
            <w:tcBorders>
              <w:top w:val="nil"/>
              <w:left w:val="nil"/>
              <w:bottom w:val="nil"/>
              <w:right w:val="single" w:sz="4" w:space="0" w:color="auto"/>
            </w:tcBorders>
            <w:vAlign w:val="center"/>
          </w:tcPr>
          <w:p w14:paraId="69619B9C"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8 </w:t>
            </w:r>
          </w:p>
        </w:tc>
        <w:tc>
          <w:tcPr>
            <w:tcW w:w="811" w:type="dxa"/>
            <w:tcBorders>
              <w:top w:val="nil"/>
              <w:left w:val="single" w:sz="4" w:space="0" w:color="auto"/>
              <w:bottom w:val="nil"/>
              <w:right w:val="single" w:sz="4" w:space="0" w:color="auto"/>
            </w:tcBorders>
            <w:vAlign w:val="center"/>
          </w:tcPr>
          <w:p w14:paraId="609BB0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FDF343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0E3CE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950394" w14:textId="77777777">
        <w:trPr>
          <w:trHeight w:hRule="exact" w:val="230"/>
        </w:trPr>
        <w:tc>
          <w:tcPr>
            <w:tcW w:w="5673" w:type="dxa"/>
            <w:tcBorders>
              <w:top w:val="nil"/>
              <w:left w:val="single" w:sz="4" w:space="0" w:color="auto"/>
              <w:bottom w:val="nil"/>
              <w:right w:val="nil"/>
            </w:tcBorders>
            <w:vAlign w:val="center"/>
          </w:tcPr>
          <w:p w14:paraId="6BFDCBB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oltre il quinquennio </w:t>
            </w:r>
          </w:p>
        </w:tc>
        <w:tc>
          <w:tcPr>
            <w:tcW w:w="1349" w:type="dxa"/>
            <w:tcBorders>
              <w:top w:val="nil"/>
              <w:left w:val="nil"/>
              <w:bottom w:val="nil"/>
              <w:right w:val="single" w:sz="4" w:space="0" w:color="auto"/>
            </w:tcBorders>
            <w:vAlign w:val="center"/>
          </w:tcPr>
          <w:p w14:paraId="027DF026"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11" w:type="dxa"/>
            <w:tcBorders>
              <w:top w:val="nil"/>
              <w:left w:val="single" w:sz="4" w:space="0" w:color="auto"/>
              <w:bottom w:val="nil"/>
              <w:right w:val="single" w:sz="4" w:space="0" w:color="auto"/>
            </w:tcBorders>
            <w:vAlign w:val="center"/>
          </w:tcPr>
          <w:p w14:paraId="347297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nil"/>
              <w:right w:val="single" w:sz="4" w:space="0" w:color="auto"/>
            </w:tcBorders>
            <w:vAlign w:val="center"/>
          </w:tcPr>
          <w:p w14:paraId="2B207978"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nil"/>
              <w:right w:val="single" w:sz="4" w:space="0" w:color="auto"/>
            </w:tcBorders>
            <w:vAlign w:val="center"/>
          </w:tcPr>
          <w:p w14:paraId="17E0C2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EB1C95" w14:textId="77777777">
        <w:trPr>
          <w:trHeight w:hRule="exact" w:val="225"/>
        </w:trPr>
        <w:tc>
          <w:tcPr>
            <w:tcW w:w="5673" w:type="dxa"/>
            <w:tcBorders>
              <w:top w:val="nil"/>
              <w:left w:val="single" w:sz="4" w:space="0" w:color="auto"/>
              <w:bottom w:val="single" w:sz="4" w:space="0" w:color="auto"/>
              <w:right w:val="nil"/>
            </w:tcBorders>
            <w:vAlign w:val="center"/>
          </w:tcPr>
          <w:p w14:paraId="03B70283" w14:textId="77777777" w:rsidR="00DF2123" w:rsidRDefault="00D503C3">
            <w:pPr>
              <w:pStyle w:val="Stile"/>
              <w:framePr w:w="10152" w:h="8942" w:wrap="auto" w:vAnchor="page" w:hAnchor="page" w:x="736" w:y="4621"/>
              <w:ind w:right="220"/>
              <w:jc w:val="right"/>
              <w:rPr>
                <w:rFonts w:ascii="Times New Roman" w:hAnsi="Times New Roman" w:cs="Times New Roman"/>
                <w:sz w:val="18"/>
                <w:szCs w:val="18"/>
              </w:rPr>
            </w:pPr>
            <w:r>
              <w:rPr>
                <w:rFonts w:ascii="Times New Roman" w:hAnsi="Times New Roman" w:cs="Times New Roman"/>
                <w:sz w:val="18"/>
                <w:szCs w:val="18"/>
              </w:rPr>
              <w:t xml:space="preserve">per il servizio prestato nelle piccole isole il punteggio si raddoppia </w:t>
            </w:r>
          </w:p>
        </w:tc>
        <w:tc>
          <w:tcPr>
            <w:tcW w:w="1349" w:type="dxa"/>
            <w:tcBorders>
              <w:top w:val="nil"/>
              <w:left w:val="nil"/>
              <w:bottom w:val="single" w:sz="4" w:space="0" w:color="auto"/>
              <w:right w:val="single" w:sz="4" w:space="0" w:color="auto"/>
            </w:tcBorders>
            <w:vAlign w:val="center"/>
          </w:tcPr>
          <w:p w14:paraId="1EE8027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single" w:sz="4" w:space="0" w:color="auto"/>
              <w:right w:val="single" w:sz="4" w:space="0" w:color="auto"/>
            </w:tcBorders>
            <w:vAlign w:val="center"/>
          </w:tcPr>
          <w:p w14:paraId="45B3E69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14:paraId="21A1709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14:paraId="49692CD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FE30200" w14:textId="77777777">
        <w:trPr>
          <w:trHeight w:hRule="exact" w:val="235"/>
        </w:trPr>
        <w:tc>
          <w:tcPr>
            <w:tcW w:w="7022" w:type="dxa"/>
            <w:gridSpan w:val="2"/>
            <w:tcBorders>
              <w:top w:val="single" w:sz="4" w:space="0" w:color="auto"/>
              <w:left w:val="single" w:sz="4" w:space="0" w:color="auto"/>
              <w:bottom w:val="nil"/>
              <w:right w:val="single" w:sz="4" w:space="0" w:color="auto"/>
            </w:tcBorders>
            <w:vAlign w:val="center"/>
          </w:tcPr>
          <w:p w14:paraId="70B47B7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 per ogni anno intero di servizio di ruolo prestato nel profilo di appartenenza nella </w:t>
            </w:r>
          </w:p>
        </w:tc>
        <w:tc>
          <w:tcPr>
            <w:tcW w:w="811" w:type="dxa"/>
            <w:tcBorders>
              <w:top w:val="single" w:sz="4" w:space="0" w:color="auto"/>
              <w:left w:val="single" w:sz="4" w:space="0" w:color="auto"/>
              <w:bottom w:val="nil"/>
              <w:right w:val="single" w:sz="4" w:space="0" w:color="auto"/>
            </w:tcBorders>
            <w:vAlign w:val="center"/>
          </w:tcPr>
          <w:p w14:paraId="56F136F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ED62DC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79A7A7F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9BC0F92"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2D083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sede di attuale titolarità senza soluzione di continuità (4Bis) in aggiunta a quello </w:t>
            </w:r>
          </w:p>
        </w:tc>
        <w:tc>
          <w:tcPr>
            <w:tcW w:w="811" w:type="dxa"/>
            <w:tcBorders>
              <w:top w:val="nil"/>
              <w:left w:val="single" w:sz="4" w:space="0" w:color="auto"/>
              <w:bottom w:val="nil"/>
              <w:right w:val="single" w:sz="4" w:space="0" w:color="auto"/>
            </w:tcBorders>
            <w:vAlign w:val="center"/>
          </w:tcPr>
          <w:p w14:paraId="04408DC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B8AB42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532EE9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E842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4EAE2C0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previsto dalle lettere A) e B) e, per i periodi che non siano coincidenti, anche alla </w:t>
            </w:r>
          </w:p>
        </w:tc>
        <w:tc>
          <w:tcPr>
            <w:tcW w:w="811" w:type="dxa"/>
            <w:tcBorders>
              <w:top w:val="nil"/>
              <w:left w:val="single" w:sz="4" w:space="0" w:color="auto"/>
              <w:bottom w:val="nil"/>
              <w:right w:val="single" w:sz="4" w:space="0" w:color="auto"/>
            </w:tcBorders>
            <w:vAlign w:val="center"/>
          </w:tcPr>
          <w:p w14:paraId="0ADB05A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0F74584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D6B13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747EDAC" w14:textId="77777777">
        <w:trPr>
          <w:trHeight w:hRule="exact" w:val="230"/>
        </w:trPr>
        <w:tc>
          <w:tcPr>
            <w:tcW w:w="5673" w:type="dxa"/>
            <w:tcBorders>
              <w:top w:val="nil"/>
              <w:left w:val="single" w:sz="4" w:space="0" w:color="auto"/>
              <w:bottom w:val="nil"/>
              <w:right w:val="nil"/>
            </w:tcBorders>
            <w:vAlign w:val="center"/>
          </w:tcPr>
          <w:p w14:paraId="5C3F21CB"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lettera D) (c) (valido solo per i trasferimenti d'ufficio) </w:t>
            </w:r>
          </w:p>
        </w:tc>
        <w:tc>
          <w:tcPr>
            <w:tcW w:w="1349" w:type="dxa"/>
            <w:tcBorders>
              <w:top w:val="nil"/>
              <w:left w:val="nil"/>
              <w:bottom w:val="nil"/>
              <w:right w:val="single" w:sz="4" w:space="0" w:color="auto"/>
            </w:tcBorders>
            <w:vAlign w:val="center"/>
          </w:tcPr>
          <w:p w14:paraId="7D004F18"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4 </w:t>
            </w:r>
          </w:p>
        </w:tc>
        <w:tc>
          <w:tcPr>
            <w:tcW w:w="811" w:type="dxa"/>
            <w:tcBorders>
              <w:top w:val="nil"/>
              <w:left w:val="single" w:sz="4" w:space="0" w:color="auto"/>
              <w:bottom w:val="nil"/>
              <w:right w:val="single" w:sz="4" w:space="0" w:color="auto"/>
            </w:tcBorders>
            <w:vAlign w:val="center"/>
          </w:tcPr>
          <w:p w14:paraId="0FE7509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80AA67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BA0EA4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12BF83C" w14:textId="77777777">
        <w:trPr>
          <w:trHeight w:hRule="exact" w:val="230"/>
        </w:trPr>
        <w:tc>
          <w:tcPr>
            <w:tcW w:w="7022" w:type="dxa"/>
            <w:gridSpan w:val="2"/>
            <w:tcBorders>
              <w:top w:val="nil"/>
              <w:left w:val="single" w:sz="4" w:space="0" w:color="auto"/>
              <w:bottom w:val="nil"/>
              <w:right w:val="single" w:sz="4" w:space="0" w:color="auto"/>
            </w:tcBorders>
            <w:vAlign w:val="center"/>
          </w:tcPr>
          <w:p w14:paraId="5D75B77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F) A coloro che per un triennio a decorrere dalle operazioni di mobilità per </w:t>
            </w:r>
          </w:p>
        </w:tc>
        <w:tc>
          <w:tcPr>
            <w:tcW w:w="811" w:type="dxa"/>
            <w:tcBorders>
              <w:top w:val="nil"/>
              <w:left w:val="single" w:sz="4" w:space="0" w:color="auto"/>
              <w:bottom w:val="nil"/>
              <w:right w:val="single" w:sz="4" w:space="0" w:color="auto"/>
            </w:tcBorders>
            <w:vAlign w:val="center"/>
          </w:tcPr>
          <w:p w14:paraId="080B9A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021FEC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337DD2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E6EB8B" w14:textId="77777777">
        <w:trPr>
          <w:trHeight w:hRule="exact" w:val="230"/>
        </w:trPr>
        <w:tc>
          <w:tcPr>
            <w:tcW w:w="5673" w:type="dxa"/>
            <w:tcBorders>
              <w:top w:val="nil"/>
              <w:left w:val="single" w:sz="4" w:space="0" w:color="auto"/>
              <w:bottom w:val="nil"/>
              <w:right w:val="nil"/>
            </w:tcBorders>
            <w:vAlign w:val="center"/>
          </w:tcPr>
          <w:p w14:paraId="4EDEF255" w14:textId="77777777" w:rsidR="00DF2123" w:rsidRDefault="00D503C3">
            <w:pPr>
              <w:pStyle w:val="Stile"/>
              <w:framePr w:w="10152" w:h="8942" w:wrap="auto" w:vAnchor="page" w:hAnchor="page" w:x="736" w:y="4621"/>
              <w:ind w:left="120"/>
              <w:rPr>
                <w:rFonts w:ascii="Times New Roman" w:hAnsi="Times New Roman" w:cs="Times New Roman"/>
                <w:sz w:val="18"/>
                <w:szCs w:val="18"/>
              </w:rPr>
            </w:pP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2000/01, non presentano o non abbiano presentato domanda di </w:t>
            </w:r>
          </w:p>
        </w:tc>
        <w:tc>
          <w:tcPr>
            <w:tcW w:w="1349" w:type="dxa"/>
            <w:tcBorders>
              <w:top w:val="nil"/>
              <w:left w:val="nil"/>
              <w:bottom w:val="nil"/>
              <w:right w:val="single" w:sz="4" w:space="0" w:color="auto"/>
            </w:tcBorders>
            <w:vAlign w:val="center"/>
          </w:tcPr>
          <w:p w14:paraId="5A038D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554DEEE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9D3891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33ED10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8BD1EA"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4E6E4B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trasferimento provinciale o di passaggio di profilo provinciale o, pur avendo </w:t>
            </w:r>
          </w:p>
        </w:tc>
        <w:tc>
          <w:tcPr>
            <w:tcW w:w="811" w:type="dxa"/>
            <w:tcBorders>
              <w:top w:val="nil"/>
              <w:left w:val="single" w:sz="4" w:space="0" w:color="auto"/>
              <w:bottom w:val="nil"/>
              <w:right w:val="single" w:sz="4" w:space="0" w:color="auto"/>
            </w:tcBorders>
            <w:vAlign w:val="center"/>
          </w:tcPr>
          <w:p w14:paraId="18E1740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C2C52A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B6BE0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755B55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2300CE6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presentato domanda, l'abbiano revocata nei termini previsti, viene riconosciuto, una </w:t>
            </w:r>
          </w:p>
        </w:tc>
        <w:tc>
          <w:tcPr>
            <w:tcW w:w="811" w:type="dxa"/>
            <w:tcBorders>
              <w:top w:val="nil"/>
              <w:left w:val="single" w:sz="4" w:space="0" w:color="auto"/>
              <w:bottom w:val="nil"/>
              <w:right w:val="single" w:sz="4" w:space="0" w:color="auto"/>
            </w:tcBorders>
            <w:vAlign w:val="center"/>
          </w:tcPr>
          <w:p w14:paraId="70FB41C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2181D0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221E81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565AA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E19807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tantum, un punteggio aggiuntivo a quello previsto dalle lettere A) e B</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C) e D) (e) </w:t>
            </w:r>
          </w:p>
        </w:tc>
        <w:tc>
          <w:tcPr>
            <w:tcW w:w="811" w:type="dxa"/>
            <w:tcBorders>
              <w:top w:val="nil"/>
              <w:left w:val="single" w:sz="4" w:space="0" w:color="auto"/>
              <w:bottom w:val="nil"/>
              <w:right w:val="single" w:sz="4" w:space="0" w:color="auto"/>
            </w:tcBorders>
            <w:vAlign w:val="center"/>
          </w:tcPr>
          <w:p w14:paraId="336193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153E48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A737B8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D0FF075" w14:textId="77777777">
        <w:trPr>
          <w:trHeight w:hRule="exact" w:val="196"/>
        </w:trPr>
        <w:tc>
          <w:tcPr>
            <w:tcW w:w="5673" w:type="dxa"/>
            <w:tcBorders>
              <w:top w:val="nil"/>
              <w:left w:val="single" w:sz="4" w:space="0" w:color="auto"/>
              <w:right w:val="nil"/>
            </w:tcBorders>
            <w:vAlign w:val="center"/>
          </w:tcPr>
          <w:p w14:paraId="4AE1BC59"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510374D4"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40 </w:t>
            </w:r>
          </w:p>
        </w:tc>
        <w:tc>
          <w:tcPr>
            <w:tcW w:w="811" w:type="dxa"/>
            <w:tcBorders>
              <w:top w:val="nil"/>
              <w:left w:val="single" w:sz="4" w:space="0" w:color="auto"/>
              <w:bottom w:val="single" w:sz="4" w:space="0" w:color="auto"/>
              <w:right w:val="single" w:sz="4" w:space="0" w:color="auto"/>
            </w:tcBorders>
            <w:vAlign w:val="center"/>
          </w:tcPr>
          <w:p w14:paraId="0CA5C255"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E1CFE2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94E5497"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bl>
    <w:p w14:paraId="47889CE8" w14:textId="77777777" w:rsidR="00DF2123" w:rsidRDefault="00DF2123">
      <w:pPr>
        <w:pStyle w:val="Stile"/>
        <w:rPr>
          <w:rFonts w:ascii="Times New Roman" w:hAnsi="Times New Roman" w:cs="Times New Roman"/>
          <w:sz w:val="19"/>
          <w:szCs w:val="19"/>
        </w:rPr>
        <w:sectPr w:rsidR="00DF2123">
          <w:pgSz w:w="11907" w:h="16840"/>
          <w:pgMar w:top="835" w:right="1055" w:bottom="360" w:left="691" w:header="720" w:footer="720" w:gutter="0"/>
          <w:cols w:space="720"/>
          <w:noEndnote/>
        </w:sectPr>
      </w:pPr>
    </w:p>
    <w:p w14:paraId="5EF85967" w14:textId="77777777" w:rsidR="00DF2123" w:rsidRDefault="00DF2123">
      <w:pPr>
        <w:pStyle w:val="Stile"/>
        <w:rPr>
          <w:rFonts w:ascii="Times New Roman" w:hAnsi="Times New Roman" w:cs="Times New Roman"/>
          <w:sz w:val="2"/>
          <w:szCs w:val="2"/>
        </w:rPr>
      </w:pPr>
    </w:p>
    <w:p w14:paraId="788ABE8C" w14:textId="77777777" w:rsidR="00DF2123" w:rsidRDefault="00D503C3">
      <w:pPr>
        <w:pStyle w:val="Stile"/>
        <w:framePr w:w="7516" w:h="211" w:wrap="auto" w:vAnchor="page" w:hAnchor="page" w:x="736" w:y="7831"/>
        <w:spacing w:line="206" w:lineRule="exact"/>
        <w:ind w:left="9"/>
        <w:rPr>
          <w:rFonts w:ascii="Times New Roman" w:hAnsi="Times New Roman" w:cs="Times New Roman"/>
          <w:w w:val="106"/>
          <w:sz w:val="19"/>
          <w:szCs w:val="19"/>
        </w:rPr>
      </w:pPr>
      <w:r>
        <w:rPr>
          <w:rFonts w:ascii="Times New Roman" w:hAnsi="Times New Roman" w:cs="Times New Roman"/>
          <w:bCs/>
          <w:w w:val="168"/>
          <w:sz w:val="18"/>
          <w:szCs w:val="18"/>
        </w:rPr>
        <w:t>III</w:t>
      </w:r>
      <w:r>
        <w:rPr>
          <w:rFonts w:ascii="Times New Roman" w:hAnsi="Times New Roman" w:cs="Times New Roman"/>
          <w:b/>
          <w:bCs/>
          <w:w w:val="168"/>
          <w:sz w:val="18"/>
          <w:szCs w:val="18"/>
        </w:rPr>
        <w:t xml:space="preserve"> </w:t>
      </w:r>
      <w:r>
        <w:rPr>
          <w:rFonts w:ascii="Times New Roman" w:hAnsi="Times New Roman" w:cs="Times New Roman"/>
          <w:w w:val="168"/>
          <w:sz w:val="18"/>
          <w:szCs w:val="18"/>
        </w:rPr>
        <w:t xml:space="preserve">- </w:t>
      </w:r>
      <w:r>
        <w:rPr>
          <w:rFonts w:ascii="Times New Roman" w:hAnsi="Times New Roman" w:cs="Times New Roman"/>
          <w:w w:val="106"/>
          <w:sz w:val="19"/>
          <w:szCs w:val="19"/>
        </w:rPr>
        <w:t xml:space="preserve">TITOLI GENERALI: </w:t>
      </w:r>
    </w:p>
    <w:p w14:paraId="7DBD03E8" w14:textId="77777777" w:rsidR="00DF2123" w:rsidRDefault="00D503C3">
      <w:pPr>
        <w:pStyle w:val="Stile"/>
        <w:framePr w:w="10195" w:h="460" w:wrap="auto" w:vAnchor="page" w:hAnchor="page" w:x="691" w:y="1180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Si allega una dichiarazione, conforme </w:t>
      </w:r>
      <w:proofErr w:type="gramStart"/>
      <w:r>
        <w:rPr>
          <w:rFonts w:ascii="Times New Roman" w:hAnsi="Times New Roman" w:cs="Times New Roman"/>
          <w:sz w:val="18"/>
          <w:szCs w:val="18"/>
        </w:rPr>
        <w:t>agli alI</w:t>
      </w:r>
      <w:proofErr w:type="gramEnd"/>
      <w:r>
        <w:rPr>
          <w:rFonts w:ascii="Times New Roman" w:hAnsi="Times New Roman" w:cs="Times New Roman"/>
          <w:sz w:val="18"/>
          <w:szCs w:val="18"/>
        </w:rPr>
        <w:t xml:space="preserve">. D), F) e i seguenti documenti attestanti il possesso dei titoli di cui ai punti II (esigenze di famiglia) e III (titoli generali): </w:t>
      </w:r>
    </w:p>
    <w:p w14:paraId="574BCFA5" w14:textId="77777777" w:rsidR="00DF2123" w:rsidRDefault="00D503C3">
      <w:pPr>
        <w:pStyle w:val="Stile"/>
        <w:framePr w:w="2208" w:h="196" w:wrap="auto" w:vAnchor="page" w:hAnchor="page" w:x="781" w:y="13336"/>
        <w:tabs>
          <w:tab w:val="left" w:leader="dot" w:pos="2159"/>
        </w:tabs>
        <w:spacing w:line="196" w:lineRule="exact"/>
        <w:rPr>
          <w:rFonts w:ascii="Times New Roman" w:hAnsi="Times New Roman" w:cs="Times New Roman"/>
          <w:sz w:val="18"/>
          <w:szCs w:val="18"/>
        </w:rPr>
      </w:pPr>
      <w:r>
        <w:rPr>
          <w:rFonts w:ascii="Times New Roman" w:hAnsi="Times New Roman" w:cs="Times New Roman"/>
          <w:sz w:val="18"/>
          <w:szCs w:val="18"/>
        </w:rPr>
        <w:t xml:space="preserve">Data </w:t>
      </w:r>
      <w:r>
        <w:rPr>
          <w:rFonts w:ascii="Times New Roman" w:hAnsi="Times New Roman" w:cs="Times New Roman"/>
          <w:sz w:val="18"/>
          <w:szCs w:val="18"/>
        </w:rPr>
        <w:tab/>
        <w:t xml:space="preserve">. </w:t>
      </w:r>
    </w:p>
    <w:p w14:paraId="1269CA3B" w14:textId="77777777" w:rsidR="00DF2123" w:rsidRDefault="00D503C3">
      <w:pPr>
        <w:pStyle w:val="Stile"/>
        <w:framePr w:w="436" w:h="192" w:wrap="auto" w:vAnchor="page" w:hAnchor="page" w:x="9286" w:y="1345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firma </w:t>
      </w:r>
    </w:p>
    <w:p w14:paraId="7F7FF260" w14:textId="77777777" w:rsidR="00DF2123" w:rsidRDefault="00D503C3">
      <w:pPr>
        <w:pStyle w:val="Stile"/>
        <w:framePr w:w="9542" w:h="235" w:wrap="auto" w:vAnchor="page" w:hAnchor="page" w:x="1111" w:y="1291"/>
        <w:spacing w:line="196" w:lineRule="exact"/>
        <w:rPr>
          <w:rFonts w:ascii="Times New Roman" w:hAnsi="Times New Roman" w:cs="Times New Roman"/>
          <w:sz w:val="19"/>
          <w:szCs w:val="19"/>
        </w:rPr>
      </w:pPr>
      <w:r>
        <w:rPr>
          <w:rFonts w:ascii="Times New Roman" w:hAnsi="Times New Roman" w:cs="Times New Roman"/>
          <w:sz w:val="19"/>
          <w:szCs w:val="19"/>
        </w:rPr>
        <w:t xml:space="preserve">II - ESIGENZE DI FAMIGLIA (4TER) (5) (5BIS) </w:t>
      </w:r>
    </w:p>
    <w:tbl>
      <w:tblPr>
        <w:tblpPr w:leftFromText="141" w:rightFromText="141" w:vertAnchor="text" w:horzAnchor="margin" w:tblpY="1115"/>
        <w:tblW w:w="0" w:type="auto"/>
        <w:tblLayout w:type="fixed"/>
        <w:tblCellMar>
          <w:left w:w="0" w:type="dxa"/>
          <w:right w:w="0" w:type="dxa"/>
        </w:tblCellMar>
        <w:tblLook w:val="0000" w:firstRow="0" w:lastRow="0" w:firstColumn="0" w:lastColumn="0" w:noHBand="0" w:noVBand="0"/>
      </w:tblPr>
      <w:tblGrid>
        <w:gridCol w:w="5193"/>
        <w:gridCol w:w="1795"/>
        <w:gridCol w:w="807"/>
        <w:gridCol w:w="825"/>
        <w:gridCol w:w="1522"/>
      </w:tblGrid>
      <w:tr w:rsidR="00DF2123" w14:paraId="70671DA4" w14:textId="77777777">
        <w:trPr>
          <w:trHeight w:hRule="exact" w:val="264"/>
        </w:trPr>
        <w:tc>
          <w:tcPr>
            <w:tcW w:w="5193" w:type="dxa"/>
            <w:tcBorders>
              <w:top w:val="single" w:sz="4" w:space="0" w:color="auto"/>
              <w:left w:val="single" w:sz="4" w:space="0" w:color="auto"/>
              <w:bottom w:val="nil"/>
              <w:right w:val="nil"/>
            </w:tcBorders>
            <w:vAlign w:val="center"/>
          </w:tcPr>
          <w:p w14:paraId="6A824EE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Tipo di esigenza </w:t>
            </w:r>
          </w:p>
        </w:tc>
        <w:tc>
          <w:tcPr>
            <w:tcW w:w="1795" w:type="dxa"/>
            <w:tcBorders>
              <w:top w:val="single" w:sz="4" w:space="0" w:color="auto"/>
              <w:left w:val="nil"/>
              <w:bottom w:val="nil"/>
              <w:right w:val="single" w:sz="4" w:space="0" w:color="auto"/>
            </w:tcBorders>
            <w:vAlign w:val="center"/>
          </w:tcPr>
          <w:p w14:paraId="2418C6E9" w14:textId="77777777" w:rsidR="00DF2123" w:rsidRDefault="00DF2123">
            <w:pPr>
              <w:pStyle w:val="Stile"/>
              <w:jc w:val="center"/>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6593A2D2"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5" w:type="dxa"/>
            <w:tcBorders>
              <w:top w:val="single" w:sz="4" w:space="0" w:color="auto"/>
              <w:left w:val="single" w:sz="4" w:space="0" w:color="auto"/>
              <w:bottom w:val="nil"/>
              <w:right w:val="single" w:sz="4" w:space="0" w:color="auto"/>
            </w:tcBorders>
            <w:vAlign w:val="center"/>
          </w:tcPr>
          <w:p w14:paraId="6BDA4BBF" w14:textId="77777777" w:rsidR="00DF2123" w:rsidRDefault="00D503C3">
            <w:pPr>
              <w:pStyle w:val="Stile"/>
              <w:ind w:left="2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522" w:type="dxa"/>
            <w:tcBorders>
              <w:top w:val="single" w:sz="4" w:space="0" w:color="auto"/>
              <w:left w:val="single" w:sz="4" w:space="0" w:color="auto"/>
              <w:bottom w:val="nil"/>
              <w:right w:val="single" w:sz="4" w:space="0" w:color="auto"/>
            </w:tcBorders>
            <w:vAlign w:val="center"/>
          </w:tcPr>
          <w:p w14:paraId="3098C916"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6459DA99" w14:textId="77777777">
        <w:trPr>
          <w:trHeight w:hRule="exact" w:val="196"/>
        </w:trPr>
        <w:tc>
          <w:tcPr>
            <w:tcW w:w="5193" w:type="dxa"/>
            <w:tcBorders>
              <w:top w:val="nil"/>
              <w:left w:val="single" w:sz="4" w:space="0" w:color="auto"/>
              <w:bottom w:val="single" w:sz="4" w:space="0" w:color="auto"/>
              <w:right w:val="nil"/>
            </w:tcBorders>
            <w:vAlign w:val="center"/>
          </w:tcPr>
          <w:p w14:paraId="3EE915D0" w14:textId="77777777" w:rsidR="00DF2123" w:rsidRDefault="00DF2123">
            <w:pPr>
              <w:pStyle w:val="Stile"/>
              <w:jc w:val="center"/>
              <w:rPr>
                <w:rFonts w:ascii="Times New Roman" w:hAnsi="Times New Roman" w:cs="Times New Roman"/>
                <w:sz w:val="19"/>
                <w:szCs w:val="19"/>
              </w:rPr>
            </w:pPr>
          </w:p>
        </w:tc>
        <w:tc>
          <w:tcPr>
            <w:tcW w:w="1795" w:type="dxa"/>
            <w:tcBorders>
              <w:top w:val="nil"/>
              <w:left w:val="nil"/>
              <w:bottom w:val="single" w:sz="4" w:space="0" w:color="auto"/>
              <w:right w:val="single" w:sz="4" w:space="0" w:color="auto"/>
            </w:tcBorders>
            <w:vAlign w:val="center"/>
          </w:tcPr>
          <w:p w14:paraId="0EF6A282" w14:textId="77777777" w:rsidR="00DF2123" w:rsidRDefault="00DF2123">
            <w:pPr>
              <w:pStyle w:val="Stile"/>
              <w:jc w:val="center"/>
              <w:rPr>
                <w:rFonts w:ascii="Times New Roman" w:hAnsi="Times New Roman" w:cs="Times New Roman"/>
                <w:sz w:val="19"/>
                <w:szCs w:val="19"/>
              </w:rPr>
            </w:pPr>
          </w:p>
        </w:tc>
        <w:tc>
          <w:tcPr>
            <w:tcW w:w="807" w:type="dxa"/>
            <w:tcBorders>
              <w:top w:val="nil"/>
              <w:left w:val="single" w:sz="4" w:space="0" w:color="auto"/>
              <w:bottom w:val="single" w:sz="4" w:space="0" w:color="auto"/>
              <w:right w:val="single" w:sz="4" w:space="0" w:color="auto"/>
            </w:tcBorders>
            <w:vAlign w:val="center"/>
          </w:tcPr>
          <w:p w14:paraId="26C515D1"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1E2BC6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2263A912"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09623440" w14:textId="77777777">
        <w:trPr>
          <w:trHeight w:hRule="exact" w:val="259"/>
        </w:trPr>
        <w:tc>
          <w:tcPr>
            <w:tcW w:w="6988" w:type="dxa"/>
            <w:gridSpan w:val="2"/>
            <w:tcBorders>
              <w:top w:val="single" w:sz="4" w:space="0" w:color="auto"/>
              <w:left w:val="single" w:sz="4" w:space="0" w:color="auto"/>
              <w:bottom w:val="nil"/>
              <w:right w:val="single" w:sz="4" w:space="0" w:color="auto"/>
            </w:tcBorders>
            <w:vAlign w:val="center"/>
          </w:tcPr>
          <w:p w14:paraId="66240F39"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A) per ricongiungimento o riavvicinamento al coniuge ovvero, nel caso di personale </w:t>
            </w:r>
          </w:p>
        </w:tc>
        <w:tc>
          <w:tcPr>
            <w:tcW w:w="807" w:type="dxa"/>
            <w:tcBorders>
              <w:top w:val="single" w:sz="4" w:space="0" w:color="auto"/>
              <w:left w:val="single" w:sz="4" w:space="0" w:color="auto"/>
              <w:bottom w:val="nil"/>
              <w:right w:val="single" w:sz="4" w:space="0" w:color="auto"/>
            </w:tcBorders>
            <w:vAlign w:val="center"/>
          </w:tcPr>
          <w:p w14:paraId="1068F047"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24D67CDB"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5380A5B7" w14:textId="77777777" w:rsidR="00DF2123" w:rsidRDefault="00DF2123">
            <w:pPr>
              <w:pStyle w:val="Stile"/>
              <w:jc w:val="center"/>
              <w:rPr>
                <w:rFonts w:ascii="Times New Roman" w:hAnsi="Times New Roman" w:cs="Times New Roman"/>
                <w:sz w:val="18"/>
                <w:szCs w:val="18"/>
              </w:rPr>
            </w:pPr>
          </w:p>
        </w:tc>
      </w:tr>
      <w:tr w:rsidR="00DF2123" w14:paraId="01478CA1" w14:textId="77777777">
        <w:trPr>
          <w:trHeight w:hRule="exact" w:val="230"/>
        </w:trPr>
        <w:tc>
          <w:tcPr>
            <w:tcW w:w="6988" w:type="dxa"/>
            <w:gridSpan w:val="2"/>
            <w:tcBorders>
              <w:top w:val="nil"/>
              <w:left w:val="single" w:sz="4" w:space="0" w:color="auto"/>
              <w:bottom w:val="nil"/>
              <w:right w:val="single" w:sz="4" w:space="0" w:color="auto"/>
            </w:tcBorders>
            <w:vAlign w:val="center"/>
          </w:tcPr>
          <w:p w14:paraId="177B3BC4"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senza coniuge o separato giudizialmente o consensualmente con atto omologato dal </w:t>
            </w:r>
          </w:p>
        </w:tc>
        <w:tc>
          <w:tcPr>
            <w:tcW w:w="807" w:type="dxa"/>
            <w:tcBorders>
              <w:top w:val="nil"/>
              <w:left w:val="single" w:sz="4" w:space="0" w:color="auto"/>
              <w:bottom w:val="nil"/>
              <w:right w:val="single" w:sz="4" w:space="0" w:color="auto"/>
            </w:tcBorders>
            <w:vAlign w:val="center"/>
          </w:tcPr>
          <w:p w14:paraId="6DB090BD"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29AD87E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0142F898" w14:textId="77777777" w:rsidR="00DF2123" w:rsidRDefault="00DF2123">
            <w:pPr>
              <w:pStyle w:val="Stile"/>
              <w:jc w:val="center"/>
              <w:rPr>
                <w:rFonts w:ascii="Times New Roman" w:hAnsi="Times New Roman" w:cs="Times New Roman"/>
                <w:sz w:val="18"/>
                <w:szCs w:val="18"/>
              </w:rPr>
            </w:pPr>
          </w:p>
        </w:tc>
      </w:tr>
      <w:tr w:rsidR="00DF2123" w14:paraId="16C9FB21" w14:textId="77777777">
        <w:trPr>
          <w:trHeight w:hRule="exact" w:val="432"/>
        </w:trPr>
        <w:tc>
          <w:tcPr>
            <w:tcW w:w="6988" w:type="dxa"/>
            <w:gridSpan w:val="2"/>
            <w:tcBorders>
              <w:top w:val="nil"/>
              <w:left w:val="single" w:sz="4" w:space="0" w:color="auto"/>
              <w:bottom w:val="single" w:sz="4" w:space="0" w:color="auto"/>
              <w:right w:val="single" w:sz="4" w:space="0" w:color="auto"/>
            </w:tcBorders>
            <w:vAlign w:val="center"/>
          </w:tcPr>
          <w:p w14:paraId="30EAB2D0" w14:textId="77777777" w:rsidR="00DF2123" w:rsidRDefault="00D503C3">
            <w:pPr>
              <w:pStyle w:val="Stile"/>
              <w:ind w:left="124"/>
              <w:rPr>
                <w:rFonts w:ascii="Times New Roman" w:hAnsi="Times New Roman" w:cs="Times New Roman"/>
                <w:sz w:val="19"/>
                <w:szCs w:val="19"/>
              </w:rPr>
            </w:pPr>
            <w:r>
              <w:rPr>
                <w:rFonts w:ascii="Times New Roman" w:hAnsi="Times New Roman" w:cs="Times New Roman"/>
                <w:sz w:val="18"/>
                <w:szCs w:val="18"/>
              </w:rPr>
              <w:t xml:space="preserve">tribunale, per ricongiungimento o riavvicinamento ai genitori o ai figli (5) Punti </w:t>
            </w:r>
            <w:r>
              <w:rPr>
                <w:rFonts w:ascii="Times New Roman" w:hAnsi="Times New Roman" w:cs="Times New Roman"/>
                <w:sz w:val="19"/>
                <w:szCs w:val="19"/>
              </w:rPr>
              <w:t xml:space="preserve">24 </w:t>
            </w:r>
          </w:p>
        </w:tc>
        <w:tc>
          <w:tcPr>
            <w:tcW w:w="807" w:type="dxa"/>
            <w:tcBorders>
              <w:top w:val="nil"/>
              <w:left w:val="single" w:sz="4" w:space="0" w:color="auto"/>
              <w:bottom w:val="single" w:sz="4" w:space="0" w:color="auto"/>
              <w:right w:val="single" w:sz="4" w:space="0" w:color="auto"/>
            </w:tcBorders>
            <w:vAlign w:val="center"/>
          </w:tcPr>
          <w:p w14:paraId="36DAAEFD"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E77EDCB"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9EA9103" w14:textId="77777777" w:rsidR="00DF2123" w:rsidRDefault="00DF2123">
            <w:pPr>
              <w:pStyle w:val="Stile"/>
              <w:jc w:val="center"/>
              <w:rPr>
                <w:rFonts w:ascii="Times New Roman" w:hAnsi="Times New Roman" w:cs="Times New Roman"/>
                <w:sz w:val="19"/>
                <w:szCs w:val="19"/>
              </w:rPr>
            </w:pPr>
          </w:p>
        </w:tc>
      </w:tr>
      <w:tr w:rsidR="00DF2123" w14:paraId="3292B2E8" w14:textId="77777777">
        <w:trPr>
          <w:trHeight w:hRule="exact" w:val="470"/>
        </w:trPr>
        <w:tc>
          <w:tcPr>
            <w:tcW w:w="5193" w:type="dxa"/>
            <w:tcBorders>
              <w:top w:val="single" w:sz="4" w:space="0" w:color="auto"/>
              <w:left w:val="single" w:sz="4" w:space="0" w:color="auto"/>
              <w:bottom w:val="single" w:sz="4" w:space="0" w:color="auto"/>
              <w:right w:val="nil"/>
            </w:tcBorders>
            <w:vAlign w:val="center"/>
          </w:tcPr>
          <w:p w14:paraId="5DB3EF1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(6) </w:t>
            </w:r>
          </w:p>
        </w:tc>
        <w:tc>
          <w:tcPr>
            <w:tcW w:w="1795" w:type="dxa"/>
            <w:tcBorders>
              <w:top w:val="single" w:sz="4" w:space="0" w:color="auto"/>
              <w:left w:val="nil"/>
              <w:bottom w:val="single" w:sz="4" w:space="0" w:color="auto"/>
              <w:right w:val="single" w:sz="4" w:space="0" w:color="auto"/>
            </w:tcBorders>
            <w:vAlign w:val="center"/>
          </w:tcPr>
          <w:p w14:paraId="5AE71CFE"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16 </w:t>
            </w:r>
          </w:p>
        </w:tc>
        <w:tc>
          <w:tcPr>
            <w:tcW w:w="807" w:type="dxa"/>
            <w:tcBorders>
              <w:top w:val="single" w:sz="4" w:space="0" w:color="auto"/>
              <w:left w:val="single" w:sz="4" w:space="0" w:color="auto"/>
              <w:bottom w:val="single" w:sz="4" w:space="0" w:color="auto"/>
              <w:right w:val="single" w:sz="4" w:space="0" w:color="auto"/>
            </w:tcBorders>
            <w:vAlign w:val="center"/>
          </w:tcPr>
          <w:p w14:paraId="6F50107E"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single" w:sz="4" w:space="0" w:color="auto"/>
              <w:right w:val="single" w:sz="4" w:space="0" w:color="auto"/>
            </w:tcBorders>
            <w:vAlign w:val="center"/>
          </w:tcPr>
          <w:p w14:paraId="6D9591E7"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single" w:sz="4" w:space="0" w:color="auto"/>
              <w:right w:val="single" w:sz="4" w:space="0" w:color="auto"/>
            </w:tcBorders>
            <w:vAlign w:val="center"/>
          </w:tcPr>
          <w:p w14:paraId="1E0B4CEC" w14:textId="77777777" w:rsidR="00DF2123" w:rsidRDefault="00DF2123">
            <w:pPr>
              <w:pStyle w:val="Stile"/>
              <w:jc w:val="center"/>
              <w:rPr>
                <w:rFonts w:ascii="Times New Roman" w:hAnsi="Times New Roman" w:cs="Times New Roman"/>
                <w:sz w:val="19"/>
                <w:szCs w:val="19"/>
              </w:rPr>
            </w:pPr>
          </w:p>
        </w:tc>
      </w:tr>
      <w:tr w:rsidR="00DF2123" w14:paraId="5569D4E3" w14:textId="77777777">
        <w:trPr>
          <w:trHeight w:hRule="exact" w:val="249"/>
        </w:trPr>
        <w:tc>
          <w:tcPr>
            <w:tcW w:w="6988" w:type="dxa"/>
            <w:gridSpan w:val="2"/>
            <w:tcBorders>
              <w:top w:val="single" w:sz="4" w:space="0" w:color="auto"/>
              <w:left w:val="single" w:sz="4" w:space="0" w:color="auto"/>
              <w:bottom w:val="nil"/>
              <w:right w:val="single" w:sz="4" w:space="0" w:color="auto"/>
            </w:tcBorders>
            <w:vAlign w:val="center"/>
          </w:tcPr>
          <w:p w14:paraId="40E6387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w:t>
            </w:r>
          </w:p>
        </w:tc>
        <w:tc>
          <w:tcPr>
            <w:tcW w:w="807" w:type="dxa"/>
            <w:tcBorders>
              <w:top w:val="single" w:sz="4" w:space="0" w:color="auto"/>
              <w:left w:val="single" w:sz="4" w:space="0" w:color="auto"/>
              <w:bottom w:val="nil"/>
              <w:right w:val="single" w:sz="4" w:space="0" w:color="auto"/>
            </w:tcBorders>
            <w:vAlign w:val="center"/>
          </w:tcPr>
          <w:p w14:paraId="5B10D9F6"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30869D11"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374461D4" w14:textId="77777777" w:rsidR="00DF2123" w:rsidRDefault="00DF2123">
            <w:pPr>
              <w:pStyle w:val="Stile"/>
              <w:jc w:val="center"/>
              <w:rPr>
                <w:rFonts w:ascii="Times New Roman" w:hAnsi="Times New Roman" w:cs="Times New Roman"/>
                <w:sz w:val="18"/>
                <w:szCs w:val="18"/>
              </w:rPr>
            </w:pPr>
          </w:p>
        </w:tc>
      </w:tr>
      <w:tr w:rsidR="00DF2123" w14:paraId="6A850499" w14:textId="77777777">
        <w:trPr>
          <w:trHeight w:hRule="exact" w:val="230"/>
        </w:trPr>
        <w:tc>
          <w:tcPr>
            <w:tcW w:w="6988" w:type="dxa"/>
            <w:gridSpan w:val="2"/>
            <w:tcBorders>
              <w:top w:val="nil"/>
              <w:left w:val="single" w:sz="4" w:space="0" w:color="auto"/>
              <w:bottom w:val="nil"/>
              <w:right w:val="single" w:sz="4" w:space="0" w:color="auto"/>
            </w:tcBorders>
            <w:vAlign w:val="center"/>
          </w:tcPr>
          <w:p w14:paraId="5818DE42"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diciottesimo anno di età (6) ovvero per ogni figlio maggiorenne che risulti </w:t>
            </w:r>
          </w:p>
        </w:tc>
        <w:tc>
          <w:tcPr>
            <w:tcW w:w="807" w:type="dxa"/>
            <w:tcBorders>
              <w:top w:val="nil"/>
              <w:left w:val="single" w:sz="4" w:space="0" w:color="auto"/>
              <w:bottom w:val="nil"/>
              <w:right w:val="single" w:sz="4" w:space="0" w:color="auto"/>
            </w:tcBorders>
            <w:vAlign w:val="center"/>
          </w:tcPr>
          <w:p w14:paraId="4D1362FE"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7BC97C0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7BA7AC2C" w14:textId="77777777" w:rsidR="00DF2123" w:rsidRDefault="00DF2123">
            <w:pPr>
              <w:pStyle w:val="Stile"/>
              <w:jc w:val="center"/>
              <w:rPr>
                <w:rFonts w:ascii="Times New Roman" w:hAnsi="Times New Roman" w:cs="Times New Roman"/>
                <w:sz w:val="18"/>
                <w:szCs w:val="18"/>
              </w:rPr>
            </w:pPr>
          </w:p>
        </w:tc>
      </w:tr>
      <w:tr w:rsidR="00DF2123" w14:paraId="37B323B7" w14:textId="77777777">
        <w:trPr>
          <w:trHeight w:hRule="exact" w:val="360"/>
        </w:trPr>
        <w:tc>
          <w:tcPr>
            <w:tcW w:w="5193" w:type="dxa"/>
            <w:tcBorders>
              <w:top w:val="nil"/>
              <w:left w:val="single" w:sz="4" w:space="0" w:color="auto"/>
              <w:bottom w:val="single" w:sz="4" w:space="0" w:color="auto"/>
              <w:right w:val="nil"/>
            </w:tcBorders>
            <w:vAlign w:val="center"/>
          </w:tcPr>
          <w:p w14:paraId="0C0E621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totalmente o permanentemente inabile a proficuo lavoro </w:t>
            </w:r>
          </w:p>
        </w:tc>
        <w:tc>
          <w:tcPr>
            <w:tcW w:w="1795" w:type="dxa"/>
            <w:tcBorders>
              <w:top w:val="nil"/>
              <w:left w:val="nil"/>
              <w:bottom w:val="single" w:sz="4" w:space="0" w:color="auto"/>
              <w:right w:val="single" w:sz="4" w:space="0" w:color="auto"/>
            </w:tcBorders>
            <w:vAlign w:val="center"/>
          </w:tcPr>
          <w:p w14:paraId="1ED5AD2D"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07" w:type="dxa"/>
            <w:tcBorders>
              <w:top w:val="nil"/>
              <w:left w:val="single" w:sz="4" w:space="0" w:color="auto"/>
              <w:bottom w:val="single" w:sz="4" w:space="0" w:color="auto"/>
              <w:right w:val="single" w:sz="4" w:space="0" w:color="auto"/>
            </w:tcBorders>
            <w:vAlign w:val="center"/>
          </w:tcPr>
          <w:p w14:paraId="06616042"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60B66D56"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18D6045" w14:textId="77777777" w:rsidR="00DF2123" w:rsidRDefault="00DF2123">
            <w:pPr>
              <w:pStyle w:val="Stile"/>
              <w:jc w:val="center"/>
              <w:rPr>
                <w:rFonts w:ascii="Times New Roman" w:hAnsi="Times New Roman" w:cs="Times New Roman"/>
                <w:sz w:val="19"/>
                <w:szCs w:val="19"/>
              </w:rPr>
            </w:pPr>
          </w:p>
        </w:tc>
      </w:tr>
      <w:tr w:rsidR="00DF2123" w14:paraId="6FEC95BE" w14:textId="77777777">
        <w:trPr>
          <w:trHeight w:hRule="exact" w:val="360"/>
        </w:trPr>
        <w:tc>
          <w:tcPr>
            <w:tcW w:w="5193" w:type="dxa"/>
            <w:tcBorders>
              <w:top w:val="single" w:sz="4" w:space="0" w:color="auto"/>
              <w:left w:val="single" w:sz="4" w:space="0" w:color="auto"/>
              <w:bottom w:val="nil"/>
              <w:right w:val="nil"/>
            </w:tcBorders>
            <w:vAlign w:val="center"/>
          </w:tcPr>
          <w:p w14:paraId="6E6DE57D"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 xml:space="preserve">D) per la cura e l'assistenza dei figli minorati fisici, psichici o sensoriali   ovvero </w:t>
            </w:r>
            <w:proofErr w:type="gramStart"/>
            <w:r>
              <w:rPr>
                <w:rFonts w:ascii="Times New Roman" w:hAnsi="Times New Roman" w:cs="Times New Roman"/>
                <w:sz w:val="18"/>
                <w:szCs w:val="18"/>
              </w:rPr>
              <w:t>del  coniuge</w:t>
            </w:r>
            <w:proofErr w:type="gramEnd"/>
            <w:r>
              <w:rPr>
                <w:rFonts w:ascii="Times New Roman" w:hAnsi="Times New Roman" w:cs="Times New Roman"/>
                <w:sz w:val="18"/>
                <w:szCs w:val="18"/>
              </w:rPr>
              <w:t xml:space="preserve"> o del genitore totalmente o permanentemente inabili al lavoro, che possono</w:t>
            </w:r>
          </w:p>
        </w:tc>
        <w:tc>
          <w:tcPr>
            <w:tcW w:w="1795" w:type="dxa"/>
            <w:tcBorders>
              <w:top w:val="single" w:sz="4" w:space="0" w:color="auto"/>
              <w:left w:val="nil"/>
              <w:bottom w:val="nil"/>
              <w:right w:val="single" w:sz="4" w:space="0" w:color="auto"/>
            </w:tcBorders>
            <w:vAlign w:val="center"/>
          </w:tcPr>
          <w:p w14:paraId="0909ED97" w14:textId="77777777" w:rsidR="00DF2123" w:rsidRDefault="00DF2123">
            <w:pPr>
              <w:pStyle w:val="Stile"/>
              <w:ind w:right="494"/>
              <w:jc w:val="right"/>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5CEC7306"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nil"/>
              <w:right w:val="single" w:sz="4" w:space="0" w:color="auto"/>
            </w:tcBorders>
            <w:vAlign w:val="center"/>
          </w:tcPr>
          <w:p w14:paraId="76059DB8"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nil"/>
              <w:right w:val="single" w:sz="4" w:space="0" w:color="auto"/>
            </w:tcBorders>
            <w:vAlign w:val="center"/>
          </w:tcPr>
          <w:p w14:paraId="5080954D" w14:textId="77777777" w:rsidR="00DF2123" w:rsidRDefault="00DF2123">
            <w:pPr>
              <w:pStyle w:val="Stile"/>
              <w:jc w:val="center"/>
              <w:rPr>
                <w:rFonts w:ascii="Times New Roman" w:hAnsi="Times New Roman" w:cs="Times New Roman"/>
                <w:sz w:val="19"/>
                <w:szCs w:val="19"/>
              </w:rPr>
            </w:pPr>
          </w:p>
        </w:tc>
      </w:tr>
      <w:tr w:rsidR="00DF2123" w14:paraId="2E398356" w14:textId="77777777">
        <w:trPr>
          <w:trHeight w:hRule="exact" w:val="204"/>
        </w:trPr>
        <w:tc>
          <w:tcPr>
            <w:tcW w:w="5193" w:type="dxa"/>
            <w:tcBorders>
              <w:top w:val="nil"/>
              <w:left w:val="single" w:sz="4" w:space="0" w:color="auto"/>
              <w:bottom w:val="nil"/>
              <w:right w:val="nil"/>
            </w:tcBorders>
            <w:vAlign w:val="center"/>
          </w:tcPr>
          <w:p w14:paraId="62399401"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essere assistiti soltanto nel comune richiesto (7)(1), nonché per l'assistenza dei figli</w:t>
            </w:r>
          </w:p>
        </w:tc>
        <w:tc>
          <w:tcPr>
            <w:tcW w:w="1795" w:type="dxa"/>
            <w:tcBorders>
              <w:top w:val="nil"/>
              <w:left w:val="nil"/>
              <w:bottom w:val="nil"/>
              <w:right w:val="single" w:sz="4" w:space="0" w:color="auto"/>
            </w:tcBorders>
            <w:vAlign w:val="center"/>
          </w:tcPr>
          <w:p w14:paraId="55EFDF7A"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6E5D217C"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05DA8DE8"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C82BA80" w14:textId="77777777" w:rsidR="00DF2123" w:rsidRDefault="00DF2123">
            <w:pPr>
              <w:pStyle w:val="Stile"/>
              <w:jc w:val="center"/>
              <w:rPr>
                <w:rFonts w:ascii="Times New Roman" w:hAnsi="Times New Roman" w:cs="Times New Roman"/>
                <w:sz w:val="19"/>
                <w:szCs w:val="19"/>
              </w:rPr>
            </w:pPr>
          </w:p>
        </w:tc>
      </w:tr>
      <w:tr w:rsidR="00DF2123" w14:paraId="6CC2FBBA" w14:textId="77777777">
        <w:trPr>
          <w:trHeight w:hRule="exact" w:val="360"/>
        </w:trPr>
        <w:tc>
          <w:tcPr>
            <w:tcW w:w="5193" w:type="dxa"/>
            <w:tcBorders>
              <w:top w:val="nil"/>
              <w:left w:val="single" w:sz="4" w:space="0" w:color="auto"/>
              <w:bottom w:val="nil"/>
              <w:right w:val="nil"/>
            </w:tcBorders>
            <w:vAlign w:val="center"/>
          </w:tcPr>
          <w:p w14:paraId="6F7054FA"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 xml:space="preserve">tossicodipendenti sottoposti ad un programma terapeutico e socio-riabilitativo </w:t>
            </w:r>
            <w:proofErr w:type="gramStart"/>
            <w:r>
              <w:rPr>
                <w:rFonts w:ascii="Times New Roman" w:hAnsi="Times New Roman" w:cs="Times New Roman"/>
                <w:sz w:val="18"/>
                <w:szCs w:val="18"/>
              </w:rPr>
              <w:t>da  attuare</w:t>
            </w:r>
            <w:proofErr w:type="gramEnd"/>
            <w:r>
              <w:rPr>
                <w:rFonts w:ascii="Times New Roman" w:hAnsi="Times New Roman" w:cs="Times New Roman"/>
                <w:sz w:val="18"/>
                <w:szCs w:val="18"/>
              </w:rPr>
              <w:t xml:space="preserve"> presso la residenza abituale</w:t>
            </w:r>
          </w:p>
        </w:tc>
        <w:tc>
          <w:tcPr>
            <w:tcW w:w="1795" w:type="dxa"/>
            <w:tcBorders>
              <w:top w:val="nil"/>
              <w:left w:val="nil"/>
              <w:bottom w:val="nil"/>
              <w:right w:val="single" w:sz="4" w:space="0" w:color="auto"/>
            </w:tcBorders>
            <w:vAlign w:val="center"/>
          </w:tcPr>
          <w:p w14:paraId="4378F9C0"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1312093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35F7CA30"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7E14530C" w14:textId="77777777" w:rsidR="00DF2123" w:rsidRDefault="00DF2123">
            <w:pPr>
              <w:pStyle w:val="Stile"/>
              <w:jc w:val="center"/>
              <w:rPr>
                <w:rFonts w:ascii="Times New Roman" w:hAnsi="Times New Roman" w:cs="Times New Roman"/>
                <w:sz w:val="19"/>
                <w:szCs w:val="19"/>
              </w:rPr>
            </w:pPr>
          </w:p>
        </w:tc>
      </w:tr>
      <w:tr w:rsidR="00DF2123" w14:paraId="69087983" w14:textId="77777777">
        <w:trPr>
          <w:trHeight w:hRule="exact" w:val="360"/>
        </w:trPr>
        <w:tc>
          <w:tcPr>
            <w:tcW w:w="5193" w:type="dxa"/>
            <w:tcBorders>
              <w:top w:val="nil"/>
              <w:left w:val="single" w:sz="4" w:space="0" w:color="auto"/>
              <w:bottom w:val="nil"/>
              <w:right w:val="nil"/>
            </w:tcBorders>
            <w:vAlign w:val="center"/>
          </w:tcPr>
          <w:p w14:paraId="0F3FFEE4"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artt.114 - 118 - 122 D.P.R. 309/90, qualora il programma comporti di necessità </w:t>
            </w:r>
            <w:proofErr w:type="gramStart"/>
            <w:r>
              <w:rPr>
                <w:rFonts w:ascii="Times New Roman" w:hAnsi="Times New Roman" w:cs="Times New Roman"/>
                <w:sz w:val="18"/>
                <w:szCs w:val="18"/>
              </w:rPr>
              <w:t>il  domicilio</w:t>
            </w:r>
            <w:proofErr w:type="gramEnd"/>
            <w:r>
              <w:rPr>
                <w:rFonts w:ascii="Times New Roman" w:hAnsi="Times New Roman" w:cs="Times New Roman"/>
                <w:sz w:val="18"/>
                <w:szCs w:val="18"/>
              </w:rPr>
              <w:t xml:space="preserve"> nella sede della struttura medesima (8)</w:t>
            </w:r>
          </w:p>
        </w:tc>
        <w:tc>
          <w:tcPr>
            <w:tcW w:w="1795" w:type="dxa"/>
            <w:tcBorders>
              <w:top w:val="nil"/>
              <w:left w:val="nil"/>
              <w:bottom w:val="nil"/>
              <w:right w:val="single" w:sz="4" w:space="0" w:color="auto"/>
            </w:tcBorders>
            <w:vAlign w:val="center"/>
          </w:tcPr>
          <w:p w14:paraId="25222F18"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2B758363"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63E345F"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B6BFE53" w14:textId="77777777" w:rsidR="00DF2123" w:rsidRDefault="00DF2123">
            <w:pPr>
              <w:pStyle w:val="Stile"/>
              <w:jc w:val="center"/>
              <w:rPr>
                <w:rFonts w:ascii="Times New Roman" w:hAnsi="Times New Roman" w:cs="Times New Roman"/>
                <w:sz w:val="19"/>
                <w:szCs w:val="19"/>
              </w:rPr>
            </w:pPr>
          </w:p>
        </w:tc>
      </w:tr>
      <w:tr w:rsidR="00DF2123" w14:paraId="5D4C49B6" w14:textId="77777777">
        <w:trPr>
          <w:trHeight w:hRule="exact" w:val="360"/>
        </w:trPr>
        <w:tc>
          <w:tcPr>
            <w:tcW w:w="5193" w:type="dxa"/>
            <w:tcBorders>
              <w:top w:val="nil"/>
              <w:left w:val="single" w:sz="4" w:space="0" w:color="auto"/>
              <w:bottom w:val="nil"/>
              <w:right w:val="nil"/>
            </w:tcBorders>
            <w:vAlign w:val="center"/>
          </w:tcPr>
          <w:p w14:paraId="052A7BB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14:paraId="49DA0A1B" w14:textId="77777777" w:rsidR="00DF2123" w:rsidRDefault="00D503C3">
            <w:pPr>
              <w:pStyle w:val="Stile"/>
              <w:ind w:right="494"/>
              <w:jc w:val="right"/>
              <w:rPr>
                <w:rFonts w:ascii="Times New Roman" w:hAnsi="Times New Roman" w:cs="Times New Roman"/>
                <w:sz w:val="18"/>
                <w:szCs w:val="18"/>
              </w:rPr>
            </w:pPr>
            <w:r>
              <w:rPr>
                <w:rFonts w:ascii="Times New Roman" w:hAnsi="Times New Roman" w:cs="Times New Roman"/>
                <w:sz w:val="18"/>
                <w:szCs w:val="18"/>
              </w:rPr>
              <w:t>Punti 24</w:t>
            </w:r>
          </w:p>
        </w:tc>
        <w:tc>
          <w:tcPr>
            <w:tcW w:w="807" w:type="dxa"/>
            <w:tcBorders>
              <w:top w:val="nil"/>
              <w:left w:val="single" w:sz="4" w:space="0" w:color="auto"/>
              <w:bottom w:val="nil"/>
              <w:right w:val="single" w:sz="4" w:space="0" w:color="auto"/>
            </w:tcBorders>
            <w:vAlign w:val="center"/>
          </w:tcPr>
          <w:p w14:paraId="4CC27EBB"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C84AC5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68D56338" w14:textId="77777777" w:rsidR="00DF2123" w:rsidRDefault="00DF2123">
            <w:pPr>
              <w:pStyle w:val="Stile"/>
              <w:jc w:val="center"/>
              <w:rPr>
                <w:rFonts w:ascii="Times New Roman" w:hAnsi="Times New Roman" w:cs="Times New Roman"/>
                <w:sz w:val="19"/>
                <w:szCs w:val="19"/>
              </w:rPr>
            </w:pPr>
          </w:p>
        </w:tc>
      </w:tr>
      <w:tr w:rsidR="00DF2123" w14:paraId="61A7E7F0" w14:textId="77777777">
        <w:trPr>
          <w:trHeight w:hRule="exact" w:val="360"/>
        </w:trPr>
        <w:tc>
          <w:tcPr>
            <w:tcW w:w="5193" w:type="dxa"/>
            <w:tcBorders>
              <w:top w:val="nil"/>
              <w:left w:val="single" w:sz="4" w:space="0" w:color="auto"/>
              <w:bottom w:val="single" w:sz="4" w:space="0" w:color="auto"/>
              <w:right w:val="nil"/>
            </w:tcBorders>
            <w:vAlign w:val="center"/>
          </w:tcPr>
          <w:p w14:paraId="52B4BA4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single" w:sz="4" w:space="0" w:color="auto"/>
              <w:right w:val="single" w:sz="4" w:space="0" w:color="auto"/>
            </w:tcBorders>
            <w:vAlign w:val="center"/>
          </w:tcPr>
          <w:p w14:paraId="7A5C57D1"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single" w:sz="4" w:space="0" w:color="auto"/>
              <w:right w:val="single" w:sz="4" w:space="0" w:color="auto"/>
            </w:tcBorders>
            <w:vAlign w:val="center"/>
          </w:tcPr>
          <w:p w14:paraId="43A1D51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32782653"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4663119F" w14:textId="77777777" w:rsidR="00DF2123" w:rsidRDefault="00DF2123">
            <w:pPr>
              <w:pStyle w:val="Stile"/>
              <w:jc w:val="center"/>
              <w:rPr>
                <w:rFonts w:ascii="Times New Roman" w:hAnsi="Times New Roman" w:cs="Times New Roman"/>
                <w:sz w:val="19"/>
                <w:szCs w:val="19"/>
              </w:rPr>
            </w:pPr>
          </w:p>
        </w:tc>
      </w:tr>
    </w:tbl>
    <w:tbl>
      <w:tblPr>
        <w:tblpPr w:leftFromText="141" w:rightFromText="141" w:vertAnchor="page" w:horzAnchor="margin" w:tblpY="8356"/>
        <w:tblW w:w="0" w:type="auto"/>
        <w:tblLayout w:type="fixed"/>
        <w:tblCellMar>
          <w:left w:w="0" w:type="dxa"/>
          <w:right w:w="0" w:type="dxa"/>
        </w:tblCellMar>
        <w:tblLook w:val="0000" w:firstRow="0" w:lastRow="0" w:firstColumn="0" w:lastColumn="0" w:noHBand="0" w:noVBand="0"/>
      </w:tblPr>
      <w:tblGrid>
        <w:gridCol w:w="7036"/>
        <w:gridCol w:w="778"/>
        <w:gridCol w:w="826"/>
        <w:gridCol w:w="1396"/>
      </w:tblGrid>
      <w:tr w:rsidR="00DF2123" w14:paraId="11C8BF23" w14:textId="77777777">
        <w:trPr>
          <w:trHeight w:hRule="exact" w:val="264"/>
        </w:trPr>
        <w:tc>
          <w:tcPr>
            <w:tcW w:w="7036" w:type="dxa"/>
            <w:tcBorders>
              <w:top w:val="single" w:sz="4" w:space="0" w:color="auto"/>
              <w:left w:val="single" w:sz="4" w:space="0" w:color="auto"/>
              <w:bottom w:val="nil"/>
              <w:right w:val="single" w:sz="4" w:space="0" w:color="auto"/>
            </w:tcBorders>
            <w:vAlign w:val="center"/>
          </w:tcPr>
          <w:p w14:paraId="0179C09A"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78" w:type="dxa"/>
            <w:tcBorders>
              <w:top w:val="single" w:sz="4" w:space="0" w:color="auto"/>
              <w:left w:val="single" w:sz="4" w:space="0" w:color="auto"/>
              <w:bottom w:val="nil"/>
              <w:right w:val="single" w:sz="4" w:space="0" w:color="auto"/>
            </w:tcBorders>
            <w:vAlign w:val="center"/>
          </w:tcPr>
          <w:p w14:paraId="36DE825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6" w:type="dxa"/>
            <w:tcBorders>
              <w:top w:val="single" w:sz="4" w:space="0" w:color="auto"/>
              <w:left w:val="single" w:sz="4" w:space="0" w:color="auto"/>
              <w:bottom w:val="nil"/>
              <w:right w:val="single" w:sz="4" w:space="0" w:color="auto"/>
            </w:tcBorders>
            <w:vAlign w:val="center"/>
          </w:tcPr>
          <w:p w14:paraId="113A94B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396" w:type="dxa"/>
            <w:tcBorders>
              <w:top w:val="single" w:sz="4" w:space="0" w:color="auto"/>
              <w:left w:val="single" w:sz="4" w:space="0" w:color="auto"/>
              <w:bottom w:val="nil"/>
              <w:right w:val="single" w:sz="4" w:space="0" w:color="auto"/>
            </w:tcBorders>
            <w:vAlign w:val="center"/>
          </w:tcPr>
          <w:p w14:paraId="0F678793"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7186DCB9" w14:textId="77777777">
        <w:trPr>
          <w:trHeight w:hRule="exact" w:val="364"/>
        </w:trPr>
        <w:tc>
          <w:tcPr>
            <w:tcW w:w="7036" w:type="dxa"/>
            <w:tcBorders>
              <w:top w:val="nil"/>
              <w:left w:val="single" w:sz="4" w:space="0" w:color="auto"/>
              <w:bottom w:val="single" w:sz="4" w:space="0" w:color="auto"/>
              <w:right w:val="single" w:sz="4" w:space="0" w:color="auto"/>
            </w:tcBorders>
            <w:vAlign w:val="center"/>
          </w:tcPr>
          <w:p w14:paraId="5D59660C" w14:textId="77777777" w:rsidR="00DF2123" w:rsidRDefault="00DF2123">
            <w:pPr>
              <w:pStyle w:val="Stile"/>
              <w:jc w:val="center"/>
              <w:rPr>
                <w:rFonts w:ascii="Times New Roman" w:hAnsi="Times New Roman" w:cs="Times New Roman"/>
                <w:sz w:val="19"/>
                <w:szCs w:val="19"/>
              </w:rPr>
            </w:pPr>
          </w:p>
        </w:tc>
        <w:tc>
          <w:tcPr>
            <w:tcW w:w="778" w:type="dxa"/>
            <w:tcBorders>
              <w:top w:val="nil"/>
              <w:left w:val="single" w:sz="4" w:space="0" w:color="auto"/>
              <w:bottom w:val="single" w:sz="4" w:space="0" w:color="auto"/>
              <w:right w:val="single" w:sz="4" w:space="0" w:color="auto"/>
            </w:tcBorders>
            <w:vAlign w:val="center"/>
          </w:tcPr>
          <w:p w14:paraId="49ACCD60" w14:textId="77777777" w:rsidR="00DF2123" w:rsidRDefault="00DF2123">
            <w:pPr>
              <w:pStyle w:val="Stile"/>
              <w:jc w:val="center"/>
              <w:rPr>
                <w:rFonts w:ascii="Times New Roman" w:hAnsi="Times New Roman" w:cs="Times New Roman"/>
                <w:sz w:val="19"/>
                <w:szCs w:val="19"/>
              </w:rPr>
            </w:pPr>
          </w:p>
        </w:tc>
        <w:tc>
          <w:tcPr>
            <w:tcW w:w="826" w:type="dxa"/>
            <w:tcBorders>
              <w:top w:val="nil"/>
              <w:left w:val="single" w:sz="4" w:space="0" w:color="auto"/>
              <w:bottom w:val="single" w:sz="4" w:space="0" w:color="auto"/>
              <w:right w:val="single" w:sz="4" w:space="0" w:color="auto"/>
            </w:tcBorders>
            <w:vAlign w:val="center"/>
          </w:tcPr>
          <w:p w14:paraId="054FAEC0" w14:textId="77777777" w:rsidR="00DF2123" w:rsidRDefault="00DF2123">
            <w:pPr>
              <w:pStyle w:val="Stile"/>
              <w:jc w:val="center"/>
              <w:rPr>
                <w:rFonts w:ascii="Times New Roman" w:hAnsi="Times New Roman" w:cs="Times New Roman"/>
                <w:sz w:val="19"/>
                <w:szCs w:val="19"/>
              </w:rPr>
            </w:pPr>
          </w:p>
        </w:tc>
        <w:tc>
          <w:tcPr>
            <w:tcW w:w="1396" w:type="dxa"/>
            <w:tcBorders>
              <w:top w:val="nil"/>
              <w:left w:val="single" w:sz="4" w:space="0" w:color="auto"/>
              <w:bottom w:val="single" w:sz="4" w:space="0" w:color="auto"/>
              <w:right w:val="single" w:sz="4" w:space="0" w:color="auto"/>
            </w:tcBorders>
            <w:vAlign w:val="center"/>
          </w:tcPr>
          <w:p w14:paraId="5CEFAB2E"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4BA80CD9"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DCE9D51"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5A760CDB"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7DD824FE"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681012A4" w14:textId="77777777" w:rsidR="00DF2123" w:rsidRDefault="00DF2123">
            <w:pPr>
              <w:pStyle w:val="Stile"/>
              <w:jc w:val="center"/>
              <w:rPr>
                <w:rFonts w:ascii="Times New Roman" w:hAnsi="Times New Roman" w:cs="Times New Roman"/>
                <w:sz w:val="18"/>
                <w:szCs w:val="18"/>
              </w:rPr>
            </w:pPr>
          </w:p>
        </w:tc>
      </w:tr>
      <w:tr w:rsidR="00DF2123" w14:paraId="7987564D" w14:textId="77777777">
        <w:trPr>
          <w:trHeight w:hRule="exact" w:val="230"/>
        </w:trPr>
        <w:tc>
          <w:tcPr>
            <w:tcW w:w="7036" w:type="dxa"/>
            <w:tcBorders>
              <w:top w:val="nil"/>
              <w:left w:val="single" w:sz="4" w:space="0" w:color="auto"/>
              <w:bottom w:val="nil"/>
              <w:right w:val="single" w:sz="4" w:space="0" w:color="auto"/>
            </w:tcBorders>
            <w:vAlign w:val="center"/>
          </w:tcPr>
          <w:p w14:paraId="0901B08F"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ruolo di appartenenza (9) Punti </w:t>
            </w:r>
            <w:r>
              <w:rPr>
                <w:rFonts w:ascii="Times New Roman" w:hAnsi="Times New Roman" w:cs="Times New Roman"/>
                <w:w w:val="106"/>
                <w:sz w:val="19"/>
                <w:szCs w:val="19"/>
              </w:rPr>
              <w:t xml:space="preserve">12 </w:t>
            </w:r>
          </w:p>
        </w:tc>
        <w:tc>
          <w:tcPr>
            <w:tcW w:w="778" w:type="dxa"/>
            <w:tcBorders>
              <w:top w:val="nil"/>
              <w:left w:val="single" w:sz="4" w:space="0" w:color="auto"/>
              <w:bottom w:val="nil"/>
              <w:right w:val="single" w:sz="4" w:space="0" w:color="auto"/>
            </w:tcBorders>
            <w:vAlign w:val="center"/>
          </w:tcPr>
          <w:p w14:paraId="20DF1B9E"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nil"/>
              <w:right w:val="single" w:sz="4" w:space="0" w:color="auto"/>
            </w:tcBorders>
            <w:vAlign w:val="center"/>
          </w:tcPr>
          <w:p w14:paraId="2A3342AF"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nil"/>
              <w:right w:val="single" w:sz="4" w:space="0" w:color="auto"/>
            </w:tcBorders>
            <w:vAlign w:val="center"/>
          </w:tcPr>
          <w:p w14:paraId="0B91F597" w14:textId="77777777" w:rsidR="00DF2123" w:rsidRDefault="00DF2123">
            <w:pPr>
              <w:pStyle w:val="Stile"/>
              <w:jc w:val="center"/>
              <w:rPr>
                <w:rFonts w:ascii="Times New Roman" w:hAnsi="Times New Roman" w:cs="Times New Roman"/>
                <w:w w:val="106"/>
                <w:sz w:val="19"/>
                <w:szCs w:val="19"/>
              </w:rPr>
            </w:pPr>
          </w:p>
        </w:tc>
      </w:tr>
      <w:tr w:rsidR="00DF2123" w14:paraId="079416C3" w14:textId="77777777">
        <w:trPr>
          <w:trHeight w:hRule="exact" w:val="230"/>
        </w:trPr>
        <w:tc>
          <w:tcPr>
            <w:tcW w:w="7036" w:type="dxa"/>
            <w:tcBorders>
              <w:top w:val="nil"/>
              <w:left w:val="single" w:sz="4" w:space="0" w:color="auto"/>
              <w:bottom w:val="nil"/>
              <w:right w:val="single" w:sz="4" w:space="0" w:color="auto"/>
            </w:tcBorders>
            <w:vAlign w:val="center"/>
          </w:tcPr>
          <w:p w14:paraId="5806CDDE"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nil"/>
              <w:left w:val="single" w:sz="4" w:space="0" w:color="auto"/>
              <w:bottom w:val="nil"/>
              <w:right w:val="single" w:sz="4" w:space="0" w:color="auto"/>
            </w:tcBorders>
            <w:vAlign w:val="center"/>
          </w:tcPr>
          <w:p w14:paraId="1814AE45"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6C6E40C4"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5CB785C7" w14:textId="77777777" w:rsidR="00DF2123" w:rsidRDefault="00DF2123">
            <w:pPr>
              <w:pStyle w:val="Stile"/>
              <w:jc w:val="center"/>
              <w:rPr>
                <w:rFonts w:ascii="Times New Roman" w:hAnsi="Times New Roman" w:cs="Times New Roman"/>
                <w:sz w:val="18"/>
                <w:szCs w:val="18"/>
              </w:rPr>
            </w:pPr>
          </w:p>
        </w:tc>
      </w:tr>
      <w:tr w:rsidR="00DF2123" w14:paraId="76FBA77B" w14:textId="77777777">
        <w:trPr>
          <w:trHeight w:hRule="exact" w:val="230"/>
        </w:trPr>
        <w:tc>
          <w:tcPr>
            <w:tcW w:w="7036" w:type="dxa"/>
            <w:tcBorders>
              <w:top w:val="nil"/>
              <w:left w:val="single" w:sz="4" w:space="0" w:color="auto"/>
              <w:bottom w:val="nil"/>
              <w:right w:val="single" w:sz="4" w:space="0" w:color="auto"/>
            </w:tcBorders>
            <w:vAlign w:val="center"/>
          </w:tcPr>
          <w:p w14:paraId="5739E6CB"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w:t>
            </w:r>
            <w:proofErr w:type="gramStart"/>
            <w:r>
              <w:rPr>
                <w:rFonts w:ascii="Times New Roman" w:hAnsi="Times New Roman" w:cs="Times New Roman"/>
                <w:sz w:val="18"/>
                <w:szCs w:val="18"/>
              </w:rPr>
              <w:t>appartenenza(</w:t>
            </w:r>
            <w:proofErr w:type="gramEnd"/>
            <w:r>
              <w:rPr>
                <w:rFonts w:ascii="Times New Roman" w:hAnsi="Times New Roman" w:cs="Times New Roman"/>
                <w:sz w:val="18"/>
                <w:szCs w:val="18"/>
              </w:rPr>
              <w:t xml:space="preserve">10) </w:t>
            </w:r>
          </w:p>
        </w:tc>
        <w:tc>
          <w:tcPr>
            <w:tcW w:w="778" w:type="dxa"/>
            <w:tcBorders>
              <w:top w:val="nil"/>
              <w:left w:val="single" w:sz="4" w:space="0" w:color="auto"/>
              <w:bottom w:val="nil"/>
              <w:right w:val="single" w:sz="4" w:space="0" w:color="auto"/>
            </w:tcBorders>
            <w:vAlign w:val="center"/>
          </w:tcPr>
          <w:p w14:paraId="6357DD2D"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3CCCE29C"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1B1E5DA8" w14:textId="77777777" w:rsidR="00DF2123" w:rsidRDefault="00DF2123">
            <w:pPr>
              <w:pStyle w:val="Stile"/>
              <w:jc w:val="center"/>
              <w:rPr>
                <w:rFonts w:ascii="Times New Roman" w:hAnsi="Times New Roman" w:cs="Times New Roman"/>
                <w:sz w:val="18"/>
                <w:szCs w:val="18"/>
              </w:rPr>
            </w:pPr>
          </w:p>
        </w:tc>
      </w:tr>
      <w:tr w:rsidR="00DF2123" w14:paraId="6DB85BD3" w14:textId="77777777">
        <w:trPr>
          <w:trHeight w:hRule="exact" w:val="206"/>
        </w:trPr>
        <w:tc>
          <w:tcPr>
            <w:tcW w:w="7036" w:type="dxa"/>
            <w:tcBorders>
              <w:top w:val="nil"/>
              <w:left w:val="single" w:sz="4" w:space="0" w:color="auto"/>
              <w:bottom w:val="single" w:sz="4" w:space="0" w:color="auto"/>
              <w:right w:val="single" w:sz="4" w:space="0" w:color="auto"/>
            </w:tcBorders>
            <w:vAlign w:val="center"/>
          </w:tcPr>
          <w:p w14:paraId="2F551564"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6E2272F8"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AA18589"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18CB2E8" w14:textId="77777777" w:rsidR="00DF2123" w:rsidRDefault="00DF2123">
            <w:pPr>
              <w:pStyle w:val="Stile"/>
              <w:jc w:val="center"/>
              <w:rPr>
                <w:rFonts w:ascii="Times New Roman" w:hAnsi="Times New Roman" w:cs="Times New Roman"/>
                <w:w w:val="106"/>
                <w:sz w:val="19"/>
                <w:szCs w:val="19"/>
              </w:rPr>
            </w:pPr>
          </w:p>
        </w:tc>
      </w:tr>
      <w:tr w:rsidR="00DF2123" w14:paraId="0E5A8A4E"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4A79CEC"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3D3BD989"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3C152168"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11AF54F2" w14:textId="77777777" w:rsidR="00DF2123" w:rsidRDefault="00DF2123">
            <w:pPr>
              <w:pStyle w:val="Stile"/>
              <w:jc w:val="center"/>
              <w:rPr>
                <w:rFonts w:ascii="Times New Roman" w:hAnsi="Times New Roman" w:cs="Times New Roman"/>
                <w:sz w:val="18"/>
                <w:szCs w:val="18"/>
              </w:rPr>
            </w:pPr>
          </w:p>
        </w:tc>
      </w:tr>
      <w:tr w:rsidR="00DF2123" w14:paraId="2333A2F7" w14:textId="77777777">
        <w:trPr>
          <w:trHeight w:hRule="exact" w:val="230"/>
        </w:trPr>
        <w:tc>
          <w:tcPr>
            <w:tcW w:w="7036" w:type="dxa"/>
            <w:tcBorders>
              <w:top w:val="nil"/>
              <w:left w:val="single" w:sz="4" w:space="0" w:color="auto"/>
              <w:bottom w:val="nil"/>
              <w:right w:val="single" w:sz="4" w:space="0" w:color="auto"/>
            </w:tcBorders>
            <w:vAlign w:val="center"/>
          </w:tcPr>
          <w:p w14:paraId="42788344"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w:t>
            </w:r>
            <w:proofErr w:type="gramStart"/>
            <w:r>
              <w:rPr>
                <w:rFonts w:ascii="Times New Roman" w:hAnsi="Times New Roman" w:cs="Times New Roman"/>
                <w:sz w:val="18"/>
                <w:szCs w:val="18"/>
              </w:rPr>
              <w:t>appartenenza(</w:t>
            </w:r>
            <w:proofErr w:type="gramEnd"/>
            <w:r>
              <w:rPr>
                <w:rFonts w:ascii="Times New Roman" w:hAnsi="Times New Roman" w:cs="Times New Roman"/>
                <w:sz w:val="18"/>
                <w:szCs w:val="18"/>
              </w:rPr>
              <w:t xml:space="preserve">10) </w:t>
            </w:r>
          </w:p>
        </w:tc>
        <w:tc>
          <w:tcPr>
            <w:tcW w:w="778" w:type="dxa"/>
            <w:tcBorders>
              <w:top w:val="nil"/>
              <w:left w:val="single" w:sz="4" w:space="0" w:color="auto"/>
              <w:bottom w:val="nil"/>
              <w:right w:val="single" w:sz="4" w:space="0" w:color="auto"/>
            </w:tcBorders>
            <w:vAlign w:val="center"/>
          </w:tcPr>
          <w:p w14:paraId="245092A2"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42161CE7"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655FB1C4" w14:textId="77777777" w:rsidR="00DF2123" w:rsidRDefault="00DF2123">
            <w:pPr>
              <w:pStyle w:val="Stile"/>
              <w:jc w:val="center"/>
              <w:rPr>
                <w:rFonts w:ascii="Times New Roman" w:hAnsi="Times New Roman" w:cs="Times New Roman"/>
                <w:sz w:val="18"/>
                <w:szCs w:val="18"/>
              </w:rPr>
            </w:pPr>
          </w:p>
        </w:tc>
      </w:tr>
      <w:tr w:rsidR="00DF2123" w14:paraId="5B2A1A13" w14:textId="77777777">
        <w:trPr>
          <w:trHeight w:hRule="exact" w:val="196"/>
        </w:trPr>
        <w:tc>
          <w:tcPr>
            <w:tcW w:w="7036" w:type="dxa"/>
            <w:tcBorders>
              <w:top w:val="nil"/>
              <w:left w:val="single" w:sz="4" w:space="0" w:color="auto"/>
              <w:bottom w:val="single" w:sz="4" w:space="0" w:color="auto"/>
              <w:right w:val="single" w:sz="4" w:space="0" w:color="auto"/>
            </w:tcBorders>
            <w:vAlign w:val="center"/>
          </w:tcPr>
          <w:p w14:paraId="0EFFB3C0"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029F9450"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F096015"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5B7E71C" w14:textId="77777777" w:rsidR="00DF2123" w:rsidRDefault="00DF2123">
            <w:pPr>
              <w:pStyle w:val="Stile"/>
              <w:jc w:val="center"/>
              <w:rPr>
                <w:rFonts w:ascii="Times New Roman" w:hAnsi="Times New Roman" w:cs="Times New Roman"/>
                <w:w w:val="106"/>
                <w:sz w:val="19"/>
                <w:szCs w:val="19"/>
              </w:rPr>
            </w:pPr>
          </w:p>
        </w:tc>
      </w:tr>
    </w:tbl>
    <w:p w14:paraId="7937433C" w14:textId="77777777" w:rsidR="00DF2123" w:rsidRDefault="00DF2123">
      <w:pPr>
        <w:pStyle w:val="Stile"/>
        <w:rPr>
          <w:rFonts w:ascii="Times New Roman" w:hAnsi="Times New Roman" w:cs="Times New Roman"/>
          <w:sz w:val="18"/>
          <w:szCs w:val="18"/>
        </w:rPr>
        <w:sectPr w:rsidR="00DF2123">
          <w:pgSz w:w="11907" w:h="16840"/>
          <w:pgMar w:top="844" w:right="858" w:bottom="360" w:left="710" w:header="720" w:footer="720" w:gutter="0"/>
          <w:cols w:space="720"/>
          <w:noEndnote/>
        </w:sectPr>
      </w:pPr>
    </w:p>
    <w:p w14:paraId="581B4A0F" w14:textId="77777777" w:rsidR="00DF2123" w:rsidRDefault="00DF2123">
      <w:pPr>
        <w:pStyle w:val="Stile"/>
        <w:rPr>
          <w:rFonts w:ascii="Times New Roman" w:hAnsi="Times New Roman" w:cs="Times New Roman"/>
          <w:sz w:val="2"/>
          <w:szCs w:val="2"/>
        </w:rPr>
      </w:pPr>
    </w:p>
    <w:p w14:paraId="29F505A1" w14:textId="77777777" w:rsidR="00DF2123" w:rsidRDefault="00D503C3">
      <w:pPr>
        <w:pStyle w:val="Stile"/>
        <w:framePr w:w="10204" w:h="9268" w:wrap="auto" w:hAnchor="margin" w:x="1" w:y="1"/>
        <w:spacing w:line="230" w:lineRule="exact"/>
        <w:ind w:left="9"/>
        <w:jc w:val="center"/>
        <w:rPr>
          <w:rFonts w:ascii="Times New Roman" w:hAnsi="Times New Roman" w:cs="Times New Roman"/>
          <w:b/>
          <w:bCs/>
          <w:sz w:val="21"/>
          <w:szCs w:val="21"/>
        </w:rPr>
      </w:pPr>
      <w:r>
        <w:rPr>
          <w:rFonts w:ascii="Times New Roman" w:hAnsi="Times New Roman" w:cs="Times New Roman"/>
          <w:b/>
          <w:bCs/>
          <w:sz w:val="21"/>
          <w:szCs w:val="21"/>
        </w:rPr>
        <w:t>NOTE ALLA SCHEDA PERSONALE ATA</w:t>
      </w:r>
    </w:p>
    <w:p w14:paraId="37E5C5B5"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4DE90E4"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(b)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ATA già statale, che a quello proveniente dagli Enti Locali: per quest'ultimo personale, ovviamente, non deve essere di nuovo valutato il servizio di cui alla lettera A) e B). </w:t>
      </w:r>
    </w:p>
    <w:p w14:paraId="69693006" w14:textId="77777777" w:rsidR="00DF2123" w:rsidRDefault="00D503C3">
      <w:pPr>
        <w:pStyle w:val="Stile"/>
        <w:framePr w:w="10204" w:h="9268" w:wrap="auto" w:hAnchor="margin" w:x="1" w:y="1"/>
        <w:spacing w:line="230" w:lineRule="exact"/>
        <w:ind w:left="4" w:right="48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c )Tale</w:t>
      </w:r>
      <w:proofErr w:type="gramEnd"/>
      <w:r>
        <w:rPr>
          <w:rFonts w:ascii="Times New Roman" w:hAnsi="Times New Roman" w:cs="Times New Roman"/>
          <w:sz w:val="18"/>
          <w:szCs w:val="18"/>
        </w:rPr>
        <w:t xml:space="preserv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364550A" w14:textId="77777777" w:rsidR="00DF2123" w:rsidRDefault="00D503C3">
      <w:pPr>
        <w:pStyle w:val="Stile"/>
        <w:framePr w:w="10204" w:h="9268" w:wrap="auto" w:hAnchor="margin" w:x="1" w:y="1"/>
        <w:spacing w:line="230" w:lineRule="exact"/>
        <w:ind w:left="9" w:right="153"/>
        <w:jc w:val="both"/>
        <w:rPr>
          <w:rFonts w:ascii="Times New Roman" w:hAnsi="Times New Roman" w:cs="Times New Roman"/>
          <w:sz w:val="18"/>
          <w:szCs w:val="18"/>
        </w:rPr>
      </w:pPr>
      <w:r>
        <w:rPr>
          <w:rFonts w:ascii="Times New Roman" w:hAnsi="Times New Roman" w:cs="Times New Roman"/>
          <w:sz w:val="18"/>
          <w:szCs w:val="18"/>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3B1F019A"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(e) Il diritto all'attribuzione del punteggio deve essere attestato con apposita dichiarazione personale, nella quale si elencano gli anni in cui non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presentata la domanda di mobilità volontaria in ambito provinciale, analoga al modello allegato all'O.M. sulla mobilità del personale. </w:t>
      </w:r>
    </w:p>
    <w:p w14:paraId="2F8D47CA"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Ai fini della maturazione una tantum del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utile un triennio compreso nel periodo intercorrente tra le domande di mobilità per </w:t>
      </w: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2000/200l e quelle per l'anno scolastico 2007/2008. </w:t>
      </w:r>
    </w:p>
    <w:p w14:paraId="5A07D7DD"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Con le domande di mobilità per l'anno scolastico 2007/2008 si è, infatti, concluso il periodo utile per l'acquisizione del punteggio aggiuntivo a seguito della maturazione del triennio. </w:t>
      </w:r>
    </w:p>
    <w:p w14:paraId="79F11E0F"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Le condizioni previste alla lettera F) titolo I della Tabella, si sono concretizzate se nel periodo indicato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prestato servizio nella stessa scuola, per non meno di 4 anni consecutivi: l'anno di arrivo, più i successivi 3 anni in cui non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stata presentata domanda di mobilità volontaria in ambito provinciale. Le condizioni si sono realizzate anche se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ottenuto, nel periodo appena considerato, un trasferimento in diversa provincia. </w:t>
      </w:r>
    </w:p>
    <w:p w14:paraId="321B316B"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Tale punteggio viene, inoltre, riconosciuto anche a coloro che, nel suddetto periodo, hanno presentato in ambito provinciale: - domanda condizionata di trasferimento in quanto individuati soprannumerari; </w:t>
      </w:r>
    </w:p>
    <w:p w14:paraId="5843950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 domanda di rientro nella scuola di precedente titolarità nel quinquennio di fruizione del diritto alla precedenza di cui ai punti </w:t>
      </w:r>
    </w:p>
    <w:p w14:paraId="33B958D5"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II e IV dell'art. 7, comma l del CCNI. </w:t>
      </w:r>
    </w:p>
    <w:p w14:paraId="68919FB2" w14:textId="77777777" w:rsidR="00DF2123" w:rsidRDefault="00D503C3">
      <w:pPr>
        <w:pStyle w:val="Stile"/>
        <w:framePr w:w="10204" w:h="9268" w:wrap="auto" w:hAnchor="margin" w:x="1" w:y="1"/>
        <w:spacing w:line="235" w:lineRule="exact"/>
        <w:ind w:left="9" w:right="518"/>
        <w:jc w:val="both"/>
        <w:rPr>
          <w:rFonts w:ascii="Times New Roman" w:hAnsi="Times New Roman" w:cs="Times New Roman"/>
          <w:sz w:val="18"/>
          <w:szCs w:val="18"/>
        </w:rPr>
      </w:pPr>
      <w:r>
        <w:rPr>
          <w:rFonts w:ascii="Times New Roman" w:hAnsi="Times New Roman" w:cs="Times New Roman"/>
          <w:sz w:val="18"/>
          <w:szCs w:val="18"/>
        </w:rPr>
        <w:t xml:space="preserve">Tale punteggio, una volta acquisito, si perde esclusivamente nel caso in cui si ottenga, a seguito di domanda volontaria in ambito provinciale, il trasferimento, il passaggio o l'assegnazione provvisoria. </w:t>
      </w:r>
    </w:p>
    <w:p w14:paraId="35A851F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 </w:t>
      </w:r>
    </w:p>
    <w:p w14:paraId="155D7CED"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Analogamente non perde il riconoscimento del punteggio aggiuntivo il personale trasferito d'ufficio o a domanda condizionata che nel periodo di cui sopra non chiede il rientro nella scuola di precedente titolarità. </w:t>
      </w:r>
    </w:p>
    <w:p w14:paraId="3E8E3DCE"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In ogni caso la sola presentazione della domanda di mobilità, anche in ambito provinciale, non determina la perdita del punteggio aggiuntivo una volta che lo stesso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acquisito. </w:t>
      </w:r>
    </w:p>
    <w:p w14:paraId="71E5DA08" w14:textId="77777777" w:rsidR="00DF2123" w:rsidRDefault="00D503C3">
      <w:pPr>
        <w:pStyle w:val="Stile"/>
        <w:framePr w:w="10204" w:h="9268" w:wrap="auto" w:hAnchor="margin" w:x="1" w:y="1"/>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14:paraId="19EA48B7"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w:t>
      </w:r>
    </w:p>
    <w:p w14:paraId="4BF445DC" w14:textId="77777777" w:rsidR="00DF2123" w:rsidRDefault="00D503C3">
      <w:pPr>
        <w:pStyle w:val="Stile"/>
        <w:framePr w:w="10200" w:h="5524" w:wrap="auto" w:hAnchor="margin" w:x="1" w:y="9490"/>
        <w:spacing w:line="235" w:lineRule="exact"/>
        <w:ind w:left="9" w:right="518"/>
        <w:rPr>
          <w:rFonts w:ascii="Times New Roman" w:hAnsi="Times New Roman" w:cs="Times New Roman"/>
          <w:sz w:val="18"/>
          <w:szCs w:val="18"/>
        </w:rPr>
      </w:pPr>
      <w:r>
        <w:rPr>
          <w:rFonts w:ascii="Times New Roman" w:hAnsi="Times New Roman" w:cs="Times New Roman"/>
          <w:sz w:val="18"/>
          <w:szCs w:val="18"/>
        </w:rPr>
        <w:t xml:space="preserve">Ai fini della validità della certificazione richiesta si richiama quanto disposto dalla legge delle disposizioni contenute nel D.P.R. 28.12.2000, n. 445, così come modificato ed integrato dall'art. 15, della legge 16 gennaio 2003, n. 3. </w:t>
      </w:r>
    </w:p>
    <w:p w14:paraId="7528D74B" w14:textId="77777777" w:rsidR="00DF2123" w:rsidRDefault="00D503C3">
      <w:pPr>
        <w:pStyle w:val="Stile"/>
        <w:framePr w:w="10200" w:h="5524" w:wrap="auto" w:hAnchor="margin" w:x="1" w:y="9490"/>
        <w:spacing w:line="230" w:lineRule="exact"/>
        <w:ind w:right="230"/>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 </w:t>
      </w:r>
    </w:p>
    <w:p w14:paraId="3AD8584D"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Times New Roman" w:hAnsi="Times New Roman" w:cs="Times New Roman"/>
          <w:sz w:val="18"/>
          <w:szCs w:val="18"/>
        </w:rPr>
        <w:t>accudiente</w:t>
      </w:r>
      <w:proofErr w:type="spellEnd"/>
      <w:r>
        <w:rPr>
          <w:rFonts w:ascii="Times New Roman" w:hAnsi="Times New Roman" w:cs="Times New Roman"/>
          <w:sz w:val="18"/>
          <w:szCs w:val="18"/>
        </w:rPr>
        <w:t xml:space="preserve"> di convitto dal personale transitato nella terza qualifica ai sensi dell'art. 49, della legge n. 312/80; </w:t>
      </w:r>
    </w:p>
    <w:p w14:paraId="18C045C9" w14:textId="77777777" w:rsidR="00DF2123" w:rsidRDefault="00D503C3">
      <w:pPr>
        <w:pStyle w:val="Stile"/>
        <w:framePr w:w="10200" w:h="5524" w:wrap="auto" w:hAnchor="margin" w:x="1" w:y="9490"/>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 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 2008; </w:t>
      </w:r>
    </w:p>
    <w:p w14:paraId="2341F242" w14:textId="77777777" w:rsidR="00DF2123" w:rsidRDefault="00DF2123">
      <w:pPr>
        <w:pStyle w:val="Stile"/>
        <w:rPr>
          <w:rFonts w:ascii="Times New Roman" w:hAnsi="Times New Roman" w:cs="Times New Roman"/>
          <w:sz w:val="18"/>
          <w:szCs w:val="18"/>
        </w:rPr>
        <w:sectPr w:rsidR="00DF2123">
          <w:pgSz w:w="11907" w:h="16840"/>
          <w:pgMar w:top="1051" w:right="853" w:bottom="360" w:left="849" w:header="720" w:footer="720" w:gutter="0"/>
          <w:cols w:space="720"/>
          <w:noEndnote/>
        </w:sectPr>
      </w:pPr>
    </w:p>
    <w:p w14:paraId="33F79755" w14:textId="77777777" w:rsidR="00DF2123" w:rsidRDefault="00DF2123">
      <w:pPr>
        <w:pStyle w:val="Stile"/>
        <w:rPr>
          <w:rFonts w:ascii="Times New Roman" w:hAnsi="Times New Roman" w:cs="Times New Roman"/>
          <w:sz w:val="2"/>
          <w:szCs w:val="2"/>
        </w:rPr>
      </w:pPr>
    </w:p>
    <w:p w14:paraId="3C756B0D"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il servizio prestato in profilo diverso da quello di appartenenza a seguito di utilizzazione o assegnazione provvisoria; </w:t>
      </w:r>
    </w:p>
    <w:p w14:paraId="7F989D06"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in scuola diversa da quella di titolarità da parte del personale responsabile amministrativo o assistente amministrativo a seguito di utilizzazione, ai sensi dell'art. Il bis del CCN.!. 13.6.2005 e successivi, per la sostituzione del DSGA; </w:t>
      </w:r>
    </w:p>
    <w:p w14:paraId="1CCCD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w:t>
      </w:r>
    </w:p>
    <w:p w14:paraId="7A70522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proofErr w:type="gramStart"/>
      <w:r>
        <w:rPr>
          <w:rFonts w:ascii="Times New Roman" w:hAnsi="Times New Roman" w:cs="Times New Roman"/>
          <w:sz w:val="18"/>
          <w:szCs w:val="18"/>
        </w:rPr>
        <w:t>dell' amministrazione</w:t>
      </w:r>
      <w:proofErr w:type="gramEnd"/>
      <w:r>
        <w:rPr>
          <w:rFonts w:ascii="Times New Roman" w:hAnsi="Times New Roman" w:cs="Times New Roman"/>
          <w:sz w:val="18"/>
          <w:szCs w:val="18"/>
        </w:rPr>
        <w:t xml:space="preserve"> centrale e periferica; </w:t>
      </w:r>
    </w:p>
    <w:p w14:paraId="420C4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il servizio prestato dal personale inidoneo durante il periodo di collocamento fuori ruolo ai sensi dell'art. 23 - comma 5, del CCN.L. sottoscritto il4 agosto 1995 in mansioni parziali del profilo di appartenenza o in altro profilo comunque coerenti; </w:t>
      </w:r>
    </w:p>
    <w:p w14:paraId="6D1C19D3"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 servizi di ruolo prestati indifferentemente nei ruoli confluiti nei singoli profili professionali previsti dal D.P.R. 07/03/1985, n. 588 (per l'ausiliario, i servizi prestati nei ruoli dei bidelli, dei custodi e degli </w:t>
      </w:r>
      <w:proofErr w:type="spellStart"/>
      <w:r>
        <w:rPr>
          <w:rFonts w:ascii="Times New Roman" w:hAnsi="Times New Roman" w:cs="Times New Roman"/>
          <w:sz w:val="18"/>
          <w:szCs w:val="18"/>
        </w:rPr>
        <w:t>accudienti</w:t>
      </w:r>
      <w:proofErr w:type="spellEnd"/>
      <w:r>
        <w:rPr>
          <w:rFonts w:ascii="Times New Roman" w:hAnsi="Times New Roman" w:cs="Times New Roman"/>
          <w:sz w:val="18"/>
          <w:szCs w:val="18"/>
        </w:rPr>
        <w:t xml:space="preserve">;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14:paraId="6A179535"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con il punteggio previsto dalla presente voce il periodo della durata del corso o della borsa di studio; </w:t>
      </w:r>
    </w:p>
    <w:p w14:paraId="25C3FF47" w14:textId="77777777" w:rsidR="00DF2123" w:rsidRDefault="00D503C3">
      <w:pPr>
        <w:pStyle w:val="Stile"/>
        <w:framePr w:w="10195" w:h="15408" w:wrap="auto" w:hAnchor="margin" w:x="1" w:y="1"/>
        <w:spacing w:line="230" w:lineRule="exact"/>
        <w:ind w:left="4" w:right="355"/>
        <w:rPr>
          <w:rFonts w:ascii="Times New Roman" w:hAnsi="Times New Roman" w:cs="Times New Roman"/>
          <w:sz w:val="18"/>
          <w:szCs w:val="18"/>
        </w:rPr>
      </w:pPr>
      <w:r>
        <w:rPr>
          <w:rFonts w:ascii="Times New Roman" w:hAnsi="Times New Roman" w:cs="Times New Roman"/>
          <w:sz w:val="18"/>
          <w:szCs w:val="18"/>
        </w:rPr>
        <w:t xml:space="preserve">- per l'attribuzione dei punteggi previsti per l'anzianità di servizio - punto I, lettere A), B), C), D) agli insegnanti elementari collocati permanentemente fuori ruolo, ai sensi dell'art. 21, della legge </w:t>
      </w:r>
      <w:proofErr w:type="gramStart"/>
      <w:r>
        <w:rPr>
          <w:rFonts w:ascii="Times New Roman" w:hAnsi="Times New Roman" w:cs="Times New Roman"/>
          <w:sz w:val="18"/>
          <w:szCs w:val="18"/>
        </w:rPr>
        <w:t>9.8.1978,n.</w:t>
      </w:r>
      <w:proofErr w:type="gramEnd"/>
      <w:r>
        <w:rPr>
          <w:rFonts w:ascii="Times New Roman" w:hAnsi="Times New Roman" w:cs="Times New Roman"/>
          <w:sz w:val="18"/>
          <w:szCs w:val="18"/>
        </w:rPr>
        <w:t xml:space="preserve"> 463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il servizio prestato nella carriera di appartenenza, sia in qualità di insegnante elementare sia con mansioni di responsabile amministrativo; </w:t>
      </w:r>
    </w:p>
    <w:p w14:paraId="6B250548"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in applicazione dell'art. 3, comma 6, dell'accordo AR.AN. / OO.SS. del 20/7/2000 sottoscritto ai sensi dell'art. 8, della Legge n. 124/99 recepito con D.M. 5.4.2001, il servizio prestato dai collaboratori scolastici negli asili nido degli Enti Locali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14:paraId="064887BB"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Tali servizi sono riconosciuti nelle lettere A) e B); </w:t>
      </w:r>
    </w:p>
    <w:p w14:paraId="278BCC0E" w14:textId="77777777" w:rsidR="00DF2123" w:rsidRDefault="00D503C3">
      <w:pPr>
        <w:pStyle w:val="Stile"/>
        <w:framePr w:w="10195" w:h="15408" w:wrap="auto" w:hAnchor="margin" w:x="1" w:y="1"/>
        <w:spacing w:line="235" w:lineRule="exact"/>
        <w:ind w:left="9"/>
        <w:rPr>
          <w:rFonts w:ascii="Times New Roman" w:hAnsi="Times New Roman" w:cs="Times New Roman"/>
          <w:sz w:val="18"/>
          <w:szCs w:val="18"/>
        </w:rPr>
      </w:pPr>
      <w:r>
        <w:rPr>
          <w:rFonts w:ascii="Times New Roman" w:hAnsi="Times New Roman" w:cs="Times New Roman"/>
          <w:sz w:val="18"/>
          <w:szCs w:val="18"/>
        </w:rPr>
        <w:t xml:space="preserve">- per ogni anno prestato nei Paesi in via di sviluppo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raddoppiato. </w:t>
      </w:r>
    </w:p>
    <w:p w14:paraId="391FF4A0" w14:textId="77777777" w:rsidR="00DF2123" w:rsidRDefault="00D503C3">
      <w:pPr>
        <w:pStyle w:val="Stile"/>
        <w:framePr w:w="10195" w:h="15408" w:wrap="auto" w:hAnchor="margin" w:x="1" w:y="1"/>
        <w:spacing w:line="230" w:lineRule="exact"/>
        <w:ind w:left="4" w:right="206"/>
        <w:rPr>
          <w:rFonts w:ascii="Times New Roman" w:hAnsi="Times New Roman" w:cs="Times New Roman"/>
          <w:sz w:val="18"/>
          <w:szCs w:val="18"/>
        </w:rPr>
      </w:pPr>
      <w:r>
        <w:rPr>
          <w:rFonts w:ascii="Times New Roman" w:hAnsi="Times New Roman" w:cs="Times New Roman"/>
          <w:sz w:val="18"/>
          <w:szCs w:val="18"/>
        </w:rPr>
        <w:t xml:space="preserve">(3) La valutazione del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nonché del servizio prestato nel ruolo personale docente, viene effettuata per intero nella mobilità a domanda, mentre per la mobilità d'ufficio si valuta nella seguente maniera: i primi 4 anni sono valutati per intero; il periodo eccedente i 4 anni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per i due terzi (2/3). </w:t>
      </w:r>
    </w:p>
    <w:p w14:paraId="19F8792A" w14:textId="77777777" w:rsidR="00DF2123" w:rsidRDefault="00D503C3">
      <w:pPr>
        <w:pStyle w:val="Stile"/>
        <w:framePr w:w="10195" w:h="15408" w:wrap="auto" w:hAnchor="margin" w:x="1" w:y="1"/>
        <w:spacing w:line="230" w:lineRule="exact"/>
        <w:ind w:left="4" w:right="3172"/>
        <w:rPr>
          <w:rFonts w:ascii="Times New Roman" w:hAnsi="Times New Roman" w:cs="Times New Roman"/>
          <w:sz w:val="18"/>
          <w:szCs w:val="18"/>
        </w:rPr>
      </w:pPr>
      <w:r>
        <w:rPr>
          <w:rFonts w:ascii="Times New Roman" w:hAnsi="Times New Roman" w:cs="Times New Roman"/>
          <w:sz w:val="18"/>
          <w:szCs w:val="18"/>
        </w:rPr>
        <w:t xml:space="preserve">Con il punteggio previsto dalla presente voce vanno valutati i seguenti servizi o periodi: - il servizio di ruolo prestato in qualità di docente; </w:t>
      </w:r>
    </w:p>
    <w:p w14:paraId="6C4D0E5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 il servizio non di ruolo ed il servizio militare riconosciuto o riconoscibile ai fini della carriera ai sensi dell'art. 569 del </w:t>
      </w:r>
    </w:p>
    <w:p w14:paraId="632BB70E"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14:paraId="1F1A8EBF"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14:paraId="58E2F620"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6090112"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Non interrompe, altresì, la continuità del servizio, l'utilizzazione per la sostituzione del DSGA, ai sensi dell'art. Il bis del CCN.!. 15 luglio 2010, da parte del personale responsabile amministrativo o assistente amministrativo in scuola diversa da quella di titolarità. </w:t>
      </w:r>
    </w:p>
    <w:p w14:paraId="727AC20A" w14:textId="77777777" w:rsidR="00DF2123" w:rsidRDefault="00DF2123">
      <w:pPr>
        <w:pStyle w:val="Stile"/>
        <w:rPr>
          <w:rFonts w:ascii="Times New Roman" w:hAnsi="Times New Roman" w:cs="Times New Roman"/>
          <w:sz w:val="18"/>
          <w:szCs w:val="18"/>
        </w:rPr>
        <w:sectPr w:rsidR="00DF2123">
          <w:pgSz w:w="11907" w:h="16840"/>
          <w:pgMar w:top="763" w:right="863" w:bottom="360" w:left="849" w:header="720" w:footer="720" w:gutter="0"/>
          <w:cols w:space="720"/>
          <w:noEndnote/>
        </w:sectPr>
      </w:pPr>
    </w:p>
    <w:p w14:paraId="6A72E3CE" w14:textId="77777777" w:rsidR="00DF2123" w:rsidRDefault="00DF2123">
      <w:pPr>
        <w:pStyle w:val="Stile"/>
        <w:rPr>
          <w:rFonts w:ascii="Times New Roman" w:hAnsi="Times New Roman" w:cs="Times New Roman"/>
          <w:sz w:val="2"/>
          <w:szCs w:val="2"/>
        </w:rPr>
      </w:pPr>
    </w:p>
    <w:p w14:paraId="549A3E83" w14:textId="77777777" w:rsidR="00DF2123" w:rsidRDefault="00D503C3">
      <w:pPr>
        <w:pStyle w:val="Stile"/>
        <w:framePr w:w="10204" w:h="13569" w:wrap="auto" w:hAnchor="margin" w:x="1" w:y="1"/>
        <w:spacing w:line="225" w:lineRule="exact"/>
        <w:ind w:left="4" w:right="321"/>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soprannumerario trasferito d'ufficio senza aver prodotto domanda o trasferito a domanda condizionata, che richieda come prima preferenza in ciascun anno dell' ottenni o il rientro nella scuola o nel comune di precedente titolarità, l'aver ottenuto nel corso dell' ottennio il trasferimento per altre preferenze espresse nella domanda non interrompe la continuità del servizio. </w:t>
      </w:r>
    </w:p>
    <w:p w14:paraId="3C5CF7EA"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 </w:t>
      </w:r>
    </w:p>
    <w:p w14:paraId="559F9B0E"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0C5A20"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-lettera a) (ricongiungimento al coniuge, </w:t>
      </w:r>
      <w:proofErr w:type="spellStart"/>
      <w:r>
        <w:rPr>
          <w:rFonts w:ascii="Times New Roman" w:hAnsi="Times New Roman" w:cs="Times New Roman"/>
          <w:sz w:val="18"/>
          <w:szCs w:val="18"/>
        </w:rPr>
        <w:t>etc</w:t>
      </w:r>
      <w:proofErr w:type="spellEnd"/>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 vale quando il familiare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FEA68FF"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 lettera b) e lettera c) valgono sempre; </w:t>
      </w:r>
    </w:p>
    <w:p w14:paraId="3ECAE3A4"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-lettera d) (cura e assistenza dei figli minorati, </w:t>
      </w:r>
      <w:proofErr w:type="spellStart"/>
      <w:r>
        <w:rPr>
          <w:rFonts w:ascii="Times New Roman" w:hAnsi="Times New Roman" w:cs="Times New Roman"/>
          <w:sz w:val="18"/>
          <w:szCs w:val="18"/>
        </w:rPr>
        <w:t>etc</w:t>
      </w:r>
      <w:proofErr w:type="spellEnd"/>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 vale quando il comune in cui può essere prestata l'assistenza coincide con </w:t>
      </w:r>
    </w:p>
    <w:p w14:paraId="088BDEBA" w14:textId="77777777" w:rsidR="00DF2123" w:rsidRDefault="00D503C3">
      <w:pPr>
        <w:pStyle w:val="Stile"/>
        <w:framePr w:w="10204" w:h="13569" w:wrap="auto" w:hAnchor="margin" w:x="1" w:y="1"/>
        <w:spacing w:before="4" w:line="230" w:lineRule="exact"/>
        <w:ind w:left="9" w:right="696"/>
        <w:rPr>
          <w:rFonts w:ascii="Times New Roman" w:hAnsi="Times New Roman" w:cs="Times New Roman"/>
          <w:sz w:val="18"/>
          <w:szCs w:val="18"/>
        </w:rPr>
      </w:pPr>
      <w:r>
        <w:rPr>
          <w:rFonts w:ascii="Times New Roman" w:hAnsi="Times New Roman" w:cs="Times New Roman"/>
          <w:sz w:val="18"/>
          <w:szCs w:val="18"/>
        </w:rPr>
        <w:t xml:space="preserve">il comune di titolarità del soprannumerario oppure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ad esso viciniore, qualora nel comune medesimo non vi siano sedi scolastiche richiedibili. </w:t>
      </w:r>
    </w:p>
    <w:p w14:paraId="78EC385E"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Il punteggio così calcolato viene utilizzato anche nelle operazioni di trasferimento d'ufficio del soprannumerario. </w:t>
      </w:r>
    </w:p>
    <w:p w14:paraId="193B7433" w14:textId="77777777" w:rsidR="00DF2123" w:rsidRDefault="00D503C3">
      <w:pPr>
        <w:pStyle w:val="Stile"/>
        <w:framePr w:w="10204" w:h="13569" w:wrap="auto" w:hAnchor="margin" w:x="1" w:y="1"/>
        <w:spacing w:before="9" w:line="225" w:lineRule="exact"/>
        <w:ind w:right="120"/>
        <w:rPr>
          <w:rFonts w:ascii="Times New Roman" w:hAnsi="Times New Roman" w:cs="Times New Roman"/>
          <w:sz w:val="18"/>
          <w:szCs w:val="18"/>
        </w:rPr>
      </w:pPr>
      <w:r>
        <w:rPr>
          <w:rFonts w:ascii="Times New Roman" w:hAnsi="Times New Roman" w:cs="Times New Roman"/>
          <w:sz w:val="18"/>
          <w:szCs w:val="18"/>
        </w:rPr>
        <w:t xml:space="preserve">(5)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18E57A5B"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(5 bis) Per i soli trasferimenti a domanda, le situazioni di cui al presente titolo non si valutano per i trasferimenti nell'ambito della stessa sede (per sede si intende "comune"). </w:t>
      </w:r>
    </w:p>
    <w:p w14:paraId="3693C6E2"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(6) Il punteggio va attribuito anche per i figli che compiono i 6 anni o i 18 anni tra il I" gennaio e il 31 dicembre dell'anno in cui si effettua il trasferimento. </w:t>
      </w:r>
    </w:p>
    <w:p w14:paraId="5E418D10"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(7) La valutazione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attribuita nei seguenti casi: </w:t>
      </w:r>
    </w:p>
    <w:p w14:paraId="13CD8B29" w14:textId="77777777" w:rsidR="00DF2123" w:rsidRDefault="00D503C3">
      <w:pPr>
        <w:pStyle w:val="Stile"/>
        <w:framePr w:w="10204" w:h="13569" w:wrap="auto" w:hAnchor="margin" w:x="1" w:y="1"/>
        <w:numPr>
          <w:ilvl w:val="0"/>
          <w:numId w:val="1"/>
        </w:numPr>
        <w:spacing w:line="235" w:lineRule="exact"/>
        <w:ind w:left="211" w:hanging="206"/>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ricoverati permanentemente in istituto di cura; </w:t>
      </w:r>
    </w:p>
    <w:p w14:paraId="4F607065" w14:textId="77777777" w:rsidR="00DF2123" w:rsidRDefault="00D503C3">
      <w:pPr>
        <w:pStyle w:val="Stile"/>
        <w:framePr w:w="10204" w:h="13569" w:wrap="auto" w:hAnchor="margin" w:x="1" w:y="1"/>
        <w:numPr>
          <w:ilvl w:val="0"/>
          <w:numId w:val="2"/>
        </w:numPr>
        <w:spacing w:before="4" w:line="225" w:lineRule="exact"/>
        <w:ind w:right="312"/>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bisognosi di cure continuative presso un istituto di cura tali da comportare la necessità di risiedere nella sede dell'istituto medesimo. </w:t>
      </w:r>
    </w:p>
    <w:p w14:paraId="41C4BDF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w:t>
      </w:r>
      <w:proofErr w:type="gramStart"/>
      <w:r>
        <w:rPr>
          <w:rFonts w:ascii="Times New Roman" w:hAnsi="Times New Roman" w:cs="Times New Roman"/>
          <w:sz w:val="18"/>
          <w:szCs w:val="18"/>
        </w:rPr>
        <w:t>socio-riabilitativo</w:t>
      </w:r>
      <w:proofErr w:type="gramEnd"/>
      <w:r>
        <w:rPr>
          <w:rFonts w:ascii="Times New Roman" w:hAnsi="Times New Roman" w:cs="Times New Roman"/>
          <w:sz w:val="18"/>
          <w:szCs w:val="18"/>
        </w:rPr>
        <w:t xml:space="preserve"> comportante di necessità il domicilio nella sede dei genitori. </w:t>
      </w:r>
    </w:p>
    <w:p w14:paraId="33B970F2"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esclusivamente al personale appartenente al profilo professionale di responsabile amministrativo/direttore dei servizi generali ed amministrativi.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per l'inclusione nella graduatoria di merito dei concorsi riservati di cui all'art.557 D.L. vo 297/94 e all' art. 9 del CCNI 3 dicembre 2009.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transitato dagli Enti Locali ai sensi dell'art. 8, comma 3, della L. n. 124/99. </w:t>
      </w:r>
    </w:p>
    <w:p w14:paraId="6C2ECC2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al personale appartenente a profilo professionale diverso da quello di responsabile amministrativo/direttore dei servizi generali ed amministrativi ed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per l'inclusione nella graduatoria di merito dei concorsi a posti, nella scuola statale, di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di livello o area superiore, sia ordinari che riservati per esami o per esami e titoli.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5A5BD980" w14:textId="77777777" w:rsidR="00D503C3" w:rsidRDefault="00D503C3">
      <w:pPr>
        <w:pStyle w:val="Stile"/>
        <w:framePr w:w="10204" w:h="13569" w:wrap="auto" w:hAnchor="margin" w:x="1" w:y="1"/>
        <w:spacing w:line="230" w:lineRule="exact"/>
        <w:ind w:left="4"/>
        <w:jc w:val="both"/>
        <w:rPr>
          <w:rFonts w:ascii="Times New Roman" w:hAnsi="Times New Roman" w:cs="Times New Roman"/>
          <w:sz w:val="18"/>
          <w:szCs w:val="18"/>
        </w:rPr>
      </w:pPr>
      <w:r>
        <w:rPr>
          <w:rFonts w:ascii="Times New Roman" w:hAnsi="Times New Roman" w:cs="Times New Roman"/>
          <w:sz w:val="18"/>
          <w:szCs w:val="18"/>
        </w:rPr>
        <w:t xml:space="preserve">(l </w:t>
      </w:r>
      <w:proofErr w:type="gramStart"/>
      <w:r>
        <w:rPr>
          <w:rFonts w:ascii="Times New Roman" w:hAnsi="Times New Roman" w:cs="Times New Roman"/>
          <w:sz w:val="18"/>
          <w:szCs w:val="18"/>
        </w:rPr>
        <w:t>l )</w:t>
      </w:r>
      <w:proofErr w:type="gramEnd"/>
      <w:r>
        <w:rPr>
          <w:rFonts w:ascii="Times New Roman" w:hAnsi="Times New Roman" w:cs="Times New Roman"/>
          <w:sz w:val="18"/>
          <w:szCs w:val="18"/>
        </w:rPr>
        <w:t xml:space="preserve"> Il servizio prestato in qualità di incaricato ex art. 5 dell' Accordo ARAN - OOSS 8.3.2002 e ex art. 58, del CCNL 24.7.2003 e ex art. 59 del CCNL del 29/11/2007,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valutare con lo stesso punteggio previsto per il servizio non di ruolo. Tale servizio, qualora abbia avuto una durata superiore a 180 gg, interrompe la continuità. </w:t>
      </w:r>
    </w:p>
    <w:sectPr w:rsidR="00D503C3">
      <w:pgSz w:w="11907" w:h="16840"/>
      <w:pgMar w:top="840" w:right="853" w:bottom="360" w:left="8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0E5A"/>
    <w:multiLevelType w:val="singleLevel"/>
    <w:tmpl w:val="6A92EE54"/>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2"/>
    <w:compatSetting w:name="useWord2013TrackBottomHyphenation" w:uri="http://schemas.microsoft.com/office/word" w:val="1"/>
  </w:compat>
  <w:rsids>
    <w:rsidRoot w:val="00BC75F4"/>
    <w:rsid w:val="00BC75F4"/>
    <w:rsid w:val="00D503C3"/>
    <w:rsid w:val="00DF2123"/>
    <w:rsid w:val="00F57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953FB"/>
  <w15:docId w15:val="{9EEC2CD1-F66F-4A83-8F25-73DE77F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3930</Words>
  <Characters>22406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SCHEDA PER L'INDIVIDUAZIONE DEL PERSONALE A</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DEL PERSONALE A</dc:title>
  <dc:subject/>
  <dc:creator>utente pc3</dc:creator>
  <cp:keywords>CreatedByIRIS_Readiris_12.02</cp:keywords>
  <cp:lastModifiedBy>7469</cp:lastModifiedBy>
  <cp:revision>3</cp:revision>
  <cp:lastPrinted>2016-03-09T07:56:00Z</cp:lastPrinted>
  <dcterms:created xsi:type="dcterms:W3CDTF">2016-03-09T08:02:00Z</dcterms:created>
  <dcterms:modified xsi:type="dcterms:W3CDTF">2021-02-16T10:16:00Z</dcterms:modified>
</cp:coreProperties>
</file>